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27"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6" w:space="0" w:color="4472C4" w:themeColor="accent1"/>
          <w:insideV w:val="single" w:sz="6" w:space="0" w:color="4472C4" w:themeColor="accent1"/>
        </w:tblBorders>
        <w:tblLayout w:type="fixed"/>
        <w:tblLook w:val="0000" w:firstRow="0" w:lastRow="0" w:firstColumn="0" w:lastColumn="0" w:noHBand="0" w:noVBand="0"/>
      </w:tblPr>
      <w:tblGrid>
        <w:gridCol w:w="1985"/>
        <w:gridCol w:w="850"/>
        <w:gridCol w:w="3396"/>
        <w:gridCol w:w="2949"/>
        <w:gridCol w:w="1447"/>
      </w:tblGrid>
      <w:tr w:rsidR="00711E7E" w:rsidRPr="00127DF8" w14:paraId="38C42FD9" w14:textId="77777777" w:rsidTr="001E422E">
        <w:trPr>
          <w:jc w:val="center"/>
        </w:trPr>
        <w:tc>
          <w:tcPr>
            <w:tcW w:w="10627" w:type="dxa"/>
            <w:gridSpan w:val="5"/>
            <w:shd w:val="clear" w:color="auto" w:fill="B4C6E7" w:themeFill="accent1" w:themeFillTint="66"/>
          </w:tcPr>
          <w:p w14:paraId="23CC1C8F" w14:textId="77777777" w:rsidR="00711E7E" w:rsidRPr="00127DF8" w:rsidRDefault="00711E7E" w:rsidP="0098453F">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Modul 4</w:t>
            </w:r>
          </w:p>
          <w:p w14:paraId="687056F0" w14:textId="77777777" w:rsidR="00711E7E" w:rsidRPr="00127DF8" w:rsidRDefault="00711E7E" w:rsidP="0098453F">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Kandidierende zur Wahl</w:t>
            </w:r>
          </w:p>
        </w:tc>
      </w:tr>
      <w:tr w:rsidR="00711E7E" w:rsidRPr="00127DF8" w14:paraId="7915378C" w14:textId="77777777" w:rsidTr="001E422E">
        <w:trPr>
          <w:jc w:val="center"/>
        </w:trPr>
        <w:tc>
          <w:tcPr>
            <w:tcW w:w="10627" w:type="dxa"/>
            <w:gridSpan w:val="5"/>
            <w:shd w:val="clear" w:color="auto" w:fill="B4C6E7" w:themeFill="accent1" w:themeFillTint="66"/>
          </w:tcPr>
          <w:p w14:paraId="2C8EB07B" w14:textId="49E6C8D9" w:rsidR="00711E7E" w:rsidRPr="00127DF8" w:rsidRDefault="00711E7E" w:rsidP="00C956D0">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Vertiefungsangebot</w:t>
            </w:r>
            <w:r w:rsidR="009B2D9C">
              <w:rPr>
                <w:rFonts w:asciiTheme="minorHAnsi" w:eastAsia="Times New Roman" w:hAnsiTheme="minorHAnsi" w:cstheme="minorHAnsi"/>
                <w:b/>
                <w:color w:val="auto"/>
                <w:szCs w:val="24"/>
              </w:rPr>
              <w:t xml:space="preserve"> </w:t>
            </w:r>
            <w:r w:rsidR="009B2D9C" w:rsidRPr="009B2D9C">
              <w:rPr>
                <w:rFonts w:asciiTheme="minorHAnsi" w:eastAsia="Times New Roman" w:hAnsiTheme="minorHAnsi" w:cstheme="minorHAnsi"/>
                <w:bCs/>
                <w:color w:val="auto"/>
                <w:sz w:val="20"/>
                <w:szCs w:val="20"/>
              </w:rPr>
              <w:t>(60 Min.)</w:t>
            </w:r>
            <w:r w:rsidR="00C956D0">
              <w:rPr>
                <w:rFonts w:asciiTheme="minorHAnsi" w:eastAsia="Times New Roman" w:hAnsiTheme="minorHAnsi" w:cstheme="minorHAnsi"/>
                <w:bCs/>
                <w:color w:val="auto"/>
                <w:sz w:val="20"/>
                <w:szCs w:val="20"/>
              </w:rPr>
              <w:t xml:space="preserve">: </w:t>
            </w:r>
            <w:r w:rsidRPr="00127DF8">
              <w:rPr>
                <w:rFonts w:asciiTheme="minorHAnsi" w:eastAsia="Times New Roman" w:hAnsiTheme="minorHAnsi" w:cstheme="minorHAnsi"/>
                <w:b/>
                <w:color w:val="auto"/>
                <w:szCs w:val="24"/>
              </w:rPr>
              <w:t>Kandidierende in sozialen Netzwerken</w:t>
            </w:r>
          </w:p>
        </w:tc>
      </w:tr>
      <w:tr w:rsidR="00711E7E" w:rsidRPr="00127DF8" w14:paraId="7B54D373" w14:textId="77777777" w:rsidTr="001E422E">
        <w:trPr>
          <w:jc w:val="center"/>
        </w:trPr>
        <w:tc>
          <w:tcPr>
            <w:tcW w:w="2835" w:type="dxa"/>
            <w:gridSpan w:val="2"/>
            <w:shd w:val="clear" w:color="auto" w:fill="D9E2F3" w:themeFill="accent1" w:themeFillTint="33"/>
          </w:tcPr>
          <w:p w14:paraId="3E00E009"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Kompetenzschwerpunkte</w:t>
            </w:r>
          </w:p>
        </w:tc>
        <w:tc>
          <w:tcPr>
            <w:tcW w:w="7792" w:type="dxa"/>
            <w:gridSpan w:val="3"/>
            <w:shd w:val="clear" w:color="auto" w:fill="D9E2F3" w:themeFill="accent1" w:themeFillTint="33"/>
          </w:tcPr>
          <w:p w14:paraId="429F7B95"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Standardkonkretisierung</w:t>
            </w:r>
          </w:p>
        </w:tc>
      </w:tr>
      <w:tr w:rsidR="00711E7E" w:rsidRPr="00127DF8" w14:paraId="29066291" w14:textId="77777777" w:rsidTr="001E422E">
        <w:trPr>
          <w:jc w:val="center"/>
        </w:trPr>
        <w:tc>
          <w:tcPr>
            <w:tcW w:w="2835" w:type="dxa"/>
            <w:gridSpan w:val="2"/>
            <w:shd w:val="clear" w:color="auto" w:fill="auto"/>
          </w:tcPr>
          <w:p w14:paraId="0040D832"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Methodenkompetenz</w:t>
            </w:r>
          </w:p>
        </w:tc>
        <w:tc>
          <w:tcPr>
            <w:tcW w:w="7792" w:type="dxa"/>
            <w:gridSpan w:val="3"/>
            <w:shd w:val="clear" w:color="auto" w:fill="auto"/>
          </w:tcPr>
          <w:p w14:paraId="52B29B8D"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Die SuS erschließen mithilfe von Kriterien die Profile von Kandidierenden in sozialen Netzwerken.</w:t>
            </w:r>
          </w:p>
        </w:tc>
      </w:tr>
      <w:tr w:rsidR="00711E7E" w:rsidRPr="00127DF8" w14:paraId="43A30B3A" w14:textId="77777777" w:rsidTr="001E422E">
        <w:trPr>
          <w:jc w:val="center"/>
        </w:trPr>
        <w:tc>
          <w:tcPr>
            <w:tcW w:w="2835" w:type="dxa"/>
            <w:gridSpan w:val="2"/>
            <w:shd w:val="clear" w:color="auto" w:fill="D9E2F3" w:themeFill="accent1" w:themeFillTint="33"/>
          </w:tcPr>
          <w:p w14:paraId="75001D94"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Analysekompetenz</w:t>
            </w:r>
          </w:p>
        </w:tc>
        <w:tc>
          <w:tcPr>
            <w:tcW w:w="7792" w:type="dxa"/>
            <w:gridSpan w:val="3"/>
            <w:shd w:val="clear" w:color="auto" w:fill="D9E2F3" w:themeFill="accent1" w:themeFillTint="33"/>
          </w:tcPr>
          <w:p w14:paraId="207BACDB" w14:textId="7D672102" w:rsidR="00711E7E" w:rsidRPr="002C1DA9" w:rsidRDefault="00711E7E" w:rsidP="0098453F">
            <w:pPr>
              <w:spacing w:after="0" w:line="236"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 xml:space="preserve">Die SuS erkennen, dass </w:t>
            </w:r>
            <w:r w:rsidRPr="002C1DA9">
              <w:rPr>
                <w:rFonts w:asciiTheme="minorHAnsi" w:hAnsiTheme="minorHAnsi" w:cstheme="minorHAnsi"/>
                <w:sz w:val="20"/>
                <w:szCs w:val="20"/>
              </w:rPr>
              <w:t>84% der Personen über 16 Jahren „Soziale Medien“ nutzen und damit Facebook und Co. im Wahlkampf für die Mobilisierung der Wählerschaft eine wichtige Rolle spielen. Die SuS analysieren vor diesem Hintergrund Kandidierende aus ihrem Wahlkre</w:t>
            </w:r>
            <w:r w:rsidR="00954BC5">
              <w:rPr>
                <w:rFonts w:asciiTheme="minorHAnsi" w:hAnsiTheme="minorHAnsi" w:cstheme="minorHAnsi"/>
                <w:sz w:val="20"/>
                <w:szCs w:val="20"/>
              </w:rPr>
              <w:t>i</w:t>
            </w:r>
            <w:r w:rsidRPr="002C1DA9">
              <w:rPr>
                <w:rFonts w:asciiTheme="minorHAnsi" w:hAnsiTheme="minorHAnsi" w:cstheme="minorHAnsi"/>
                <w:sz w:val="20"/>
                <w:szCs w:val="20"/>
              </w:rPr>
              <w:t>s hinsichtlich ihrer Auftritte in sozialen Netzwerken.</w:t>
            </w:r>
          </w:p>
        </w:tc>
      </w:tr>
      <w:tr w:rsidR="00711E7E" w:rsidRPr="00127DF8" w14:paraId="0820E45B" w14:textId="77777777" w:rsidTr="001E422E">
        <w:trPr>
          <w:jc w:val="center"/>
        </w:trPr>
        <w:tc>
          <w:tcPr>
            <w:tcW w:w="2835" w:type="dxa"/>
            <w:gridSpan w:val="2"/>
            <w:shd w:val="clear" w:color="auto" w:fill="auto"/>
          </w:tcPr>
          <w:p w14:paraId="60F2765A"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 xml:space="preserve">Urteilskompetenz </w:t>
            </w:r>
          </w:p>
        </w:tc>
        <w:tc>
          <w:tcPr>
            <w:tcW w:w="7792" w:type="dxa"/>
            <w:gridSpan w:val="3"/>
            <w:shd w:val="clear" w:color="auto" w:fill="auto"/>
          </w:tcPr>
          <w:p w14:paraId="50B34312"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Die SuS diskutieren Gemeinsamkeiten und Unterschiede der Kandidierenden-Profile in sozialen Netzwerken und bewerten die Aussagekraft.</w:t>
            </w:r>
          </w:p>
        </w:tc>
      </w:tr>
      <w:tr w:rsidR="00711E7E" w:rsidRPr="00127DF8" w14:paraId="097AA76E" w14:textId="77777777" w:rsidTr="001E422E">
        <w:trPr>
          <w:jc w:val="center"/>
        </w:trPr>
        <w:tc>
          <w:tcPr>
            <w:tcW w:w="10627" w:type="dxa"/>
            <w:gridSpan w:val="5"/>
            <w:shd w:val="clear" w:color="auto" w:fill="B4C6E7" w:themeFill="accent1" w:themeFillTint="66"/>
          </w:tcPr>
          <w:p w14:paraId="70E5303A" w14:textId="77777777" w:rsidR="00711E7E" w:rsidRPr="002C1DA9" w:rsidRDefault="00711E7E" w:rsidP="0098453F">
            <w:pPr>
              <w:widowControl w:val="0"/>
              <w:suppressAutoHyphens/>
              <w:spacing w:after="0" w:line="276" w:lineRule="auto"/>
              <w:jc w:val="center"/>
              <w:rPr>
                <w:rFonts w:asciiTheme="minorHAnsi" w:eastAsia="Times New Roman" w:hAnsiTheme="minorHAnsi" w:cstheme="minorHAnsi"/>
                <w:b/>
                <w:bCs/>
                <w:color w:val="auto"/>
                <w:sz w:val="20"/>
                <w:szCs w:val="20"/>
              </w:rPr>
            </w:pPr>
          </w:p>
          <w:p w14:paraId="2378119D"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Konkretisierung des geplante Lehr-Lern-Prozess</w:t>
            </w:r>
          </w:p>
          <w:p w14:paraId="50488748" w14:textId="77777777" w:rsidR="00711E7E" w:rsidRPr="002C1DA9" w:rsidRDefault="00711E7E" w:rsidP="0098453F">
            <w:pPr>
              <w:widowControl w:val="0"/>
              <w:suppressAutoHyphens/>
              <w:spacing w:after="0" w:line="276" w:lineRule="auto"/>
              <w:jc w:val="center"/>
              <w:rPr>
                <w:rFonts w:asciiTheme="minorHAnsi" w:eastAsia="Times New Roman" w:hAnsiTheme="minorHAnsi" w:cstheme="minorHAnsi"/>
                <w:b/>
                <w:bCs/>
                <w:color w:val="auto"/>
                <w:sz w:val="20"/>
                <w:szCs w:val="20"/>
              </w:rPr>
            </w:pPr>
          </w:p>
        </w:tc>
      </w:tr>
      <w:tr w:rsidR="00711E7E" w:rsidRPr="00127DF8" w14:paraId="36520017" w14:textId="77777777" w:rsidTr="001E422E">
        <w:trPr>
          <w:jc w:val="center"/>
        </w:trPr>
        <w:tc>
          <w:tcPr>
            <w:tcW w:w="1985" w:type="dxa"/>
            <w:shd w:val="clear" w:color="auto" w:fill="D9E2F3" w:themeFill="accent1" w:themeFillTint="33"/>
          </w:tcPr>
          <w:p w14:paraId="4175EB5F"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 xml:space="preserve">Lehr-Lernschritt </w:t>
            </w:r>
          </w:p>
          <w:p w14:paraId="63D36F21"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i/>
                <w:color w:val="auto"/>
                <w:sz w:val="20"/>
                <w:szCs w:val="20"/>
              </w:rPr>
              <w:t>(Phasierung)</w:t>
            </w:r>
          </w:p>
        </w:tc>
        <w:tc>
          <w:tcPr>
            <w:tcW w:w="4246" w:type="dxa"/>
            <w:gridSpan w:val="2"/>
            <w:shd w:val="clear" w:color="auto" w:fill="D9E2F3" w:themeFill="accent1" w:themeFillTint="33"/>
          </w:tcPr>
          <w:p w14:paraId="415B3A1A"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Steuerung und Aktivitäten der Lehrkraft</w:t>
            </w:r>
          </w:p>
        </w:tc>
        <w:tc>
          <w:tcPr>
            <w:tcW w:w="2949" w:type="dxa"/>
            <w:shd w:val="clear" w:color="auto" w:fill="D9E2F3" w:themeFill="accent1" w:themeFillTint="33"/>
          </w:tcPr>
          <w:p w14:paraId="63D0CD9C" w14:textId="79734063"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Aktivitäten der Lerne</w:t>
            </w:r>
            <w:r w:rsidR="00B467C9">
              <w:rPr>
                <w:rFonts w:asciiTheme="minorHAnsi" w:eastAsia="Times New Roman" w:hAnsiTheme="minorHAnsi" w:cstheme="minorHAnsi"/>
                <w:b/>
                <w:i/>
                <w:color w:val="auto"/>
                <w:sz w:val="20"/>
                <w:szCs w:val="20"/>
              </w:rPr>
              <w:t>nden</w:t>
            </w:r>
          </w:p>
          <w:p w14:paraId="5C6CD587" w14:textId="77777777" w:rsidR="00711E7E" w:rsidRPr="002C1DA9" w:rsidRDefault="00711E7E" w:rsidP="0098453F">
            <w:pPr>
              <w:widowControl w:val="0"/>
              <w:suppressAutoHyphens/>
              <w:spacing w:after="0" w:line="276" w:lineRule="auto"/>
              <w:jc w:val="both"/>
              <w:rPr>
                <w:rFonts w:asciiTheme="minorHAnsi" w:eastAsia="Times New Roman" w:hAnsiTheme="minorHAnsi" w:cstheme="minorHAnsi"/>
                <w:b/>
                <w:i/>
                <w:color w:val="auto"/>
                <w:sz w:val="20"/>
                <w:szCs w:val="20"/>
              </w:rPr>
            </w:pPr>
          </w:p>
        </w:tc>
        <w:tc>
          <w:tcPr>
            <w:tcW w:w="1447" w:type="dxa"/>
            <w:shd w:val="clear" w:color="auto" w:fill="D9E2F3" w:themeFill="accent1" w:themeFillTint="33"/>
          </w:tcPr>
          <w:p w14:paraId="56487F8C"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Sozialform/ Material/ Medien</w:t>
            </w:r>
          </w:p>
        </w:tc>
      </w:tr>
      <w:tr w:rsidR="00711E7E" w:rsidRPr="00127DF8" w14:paraId="4D4EF086" w14:textId="77777777" w:rsidTr="001E422E">
        <w:trPr>
          <w:jc w:val="center"/>
        </w:trPr>
        <w:tc>
          <w:tcPr>
            <w:tcW w:w="1985" w:type="dxa"/>
            <w:shd w:val="clear" w:color="auto" w:fill="auto"/>
            <w:vAlign w:val="center"/>
          </w:tcPr>
          <w:p w14:paraId="02DA5138" w14:textId="77777777" w:rsidR="00711E7E" w:rsidRPr="006F58BC" w:rsidRDefault="00711E7E" w:rsidP="0098453F">
            <w:pPr>
              <w:spacing w:after="0"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Thema entdecken und </w:t>
            </w:r>
          </w:p>
          <w:p w14:paraId="0C6A832D" w14:textId="77777777" w:rsidR="00711E7E" w:rsidRPr="006F58BC" w:rsidRDefault="00711E7E" w:rsidP="0098453F">
            <w:pPr>
              <w:spacing w:after="236"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Vorstellung entwickeln</w:t>
            </w:r>
          </w:p>
          <w:p w14:paraId="7226DD27" w14:textId="6FA2AA3C" w:rsidR="00711E7E" w:rsidRPr="006F58BC" w:rsidRDefault="002C1DA9" w:rsidP="0098453F">
            <w:pPr>
              <w:spacing w:after="0" w:line="236" w:lineRule="auto"/>
              <w:rPr>
                <w:rFonts w:asciiTheme="minorHAnsi" w:hAnsiTheme="minorHAnsi" w:cstheme="minorHAnsi"/>
                <w:b/>
                <w:bCs/>
                <w:color w:val="181717"/>
                <w:sz w:val="20"/>
                <w:szCs w:val="20"/>
              </w:rPr>
            </w:pPr>
            <w:r w:rsidRPr="006F58BC">
              <w:rPr>
                <w:b/>
                <w:bCs/>
                <w:sz w:val="20"/>
                <w:szCs w:val="20"/>
              </w:rPr>
              <w:t>(5‘)</w:t>
            </w:r>
          </w:p>
          <w:p w14:paraId="57FF1BAD"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70D59516"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4CC553A5"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4926B516"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6CFDE628"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63736C36" w14:textId="77777777" w:rsidR="00711E7E" w:rsidRPr="006F58BC" w:rsidRDefault="00711E7E" w:rsidP="0098453F">
            <w:pPr>
              <w:widowControl w:val="0"/>
              <w:suppressAutoHyphens/>
              <w:spacing w:after="0" w:line="240" w:lineRule="auto"/>
              <w:rPr>
                <w:rFonts w:asciiTheme="minorHAnsi" w:hAnsiTheme="minorHAnsi" w:cstheme="minorHAnsi"/>
                <w:b/>
                <w:bCs/>
                <w:color w:val="181717"/>
                <w:sz w:val="20"/>
                <w:szCs w:val="20"/>
              </w:rPr>
            </w:pPr>
          </w:p>
          <w:p w14:paraId="5E0B522B" w14:textId="77777777" w:rsidR="00711E7E" w:rsidRPr="006F58BC" w:rsidRDefault="00711E7E" w:rsidP="0098453F">
            <w:pPr>
              <w:widowControl w:val="0"/>
              <w:suppressAutoHyphens/>
              <w:spacing w:after="0" w:line="240" w:lineRule="auto"/>
              <w:rPr>
                <w:rFonts w:asciiTheme="minorHAnsi" w:eastAsia="Times New Roman" w:hAnsiTheme="minorHAnsi" w:cstheme="minorHAnsi"/>
                <w:b/>
                <w:bCs/>
                <w:color w:val="auto"/>
                <w:sz w:val="20"/>
                <w:szCs w:val="20"/>
              </w:rPr>
            </w:pPr>
          </w:p>
        </w:tc>
        <w:tc>
          <w:tcPr>
            <w:tcW w:w="4246" w:type="dxa"/>
            <w:gridSpan w:val="2"/>
            <w:shd w:val="clear" w:color="auto" w:fill="auto"/>
          </w:tcPr>
          <w:p w14:paraId="735C33CE"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333C4D2A" w14:textId="77777777"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color w:val="181717"/>
                <w:sz w:val="20"/>
                <w:szCs w:val="20"/>
              </w:rPr>
              <w:t>fordert die SuS auf, Vermutungen zu den beliebtesten sozialen Medien anzustellen.</w:t>
            </w:r>
          </w:p>
          <w:p w14:paraId="2B690A51" w14:textId="77777777"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sz w:val="20"/>
                <w:szCs w:val="20"/>
              </w:rPr>
              <w:t xml:space="preserve">erfragt, ob das Ergebnis überrascht, </w:t>
            </w:r>
            <w:r w:rsidRPr="002C1DA9">
              <w:rPr>
                <w:rFonts w:asciiTheme="minorHAnsi" w:hAnsiTheme="minorHAnsi" w:cstheme="minorHAnsi"/>
                <w:color w:val="181717"/>
                <w:sz w:val="20"/>
                <w:szCs w:val="20"/>
              </w:rPr>
              <w:t>wenn ja, in welcher Weise und welche Gemeinsamkeiten Vermutungen und Untersuchungsergebnis aufweisen.</w:t>
            </w:r>
          </w:p>
          <w:p w14:paraId="77BD98E5" w14:textId="7DB6AAB4"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sz w:val="20"/>
                <w:szCs w:val="20"/>
              </w:rPr>
              <w:t xml:space="preserve">fordert die SuS </w:t>
            </w:r>
            <w:r w:rsidR="00954BC5">
              <w:rPr>
                <w:rFonts w:asciiTheme="minorHAnsi" w:hAnsiTheme="minorHAnsi" w:cstheme="minorHAnsi"/>
                <w:sz w:val="20"/>
                <w:szCs w:val="20"/>
              </w:rPr>
              <w:t xml:space="preserve">auf, </w:t>
            </w:r>
            <w:r w:rsidRPr="002C1DA9">
              <w:rPr>
                <w:rFonts w:asciiTheme="minorHAnsi" w:hAnsiTheme="minorHAnsi" w:cstheme="minorHAnsi"/>
                <w:sz w:val="20"/>
                <w:szCs w:val="20"/>
              </w:rPr>
              <w:t>zu vermuten</w:t>
            </w:r>
            <w:r w:rsidRPr="002C1DA9">
              <w:rPr>
                <w:rFonts w:asciiTheme="minorHAnsi" w:hAnsiTheme="minorHAnsi" w:cstheme="minorHAnsi"/>
                <w:color w:val="181717"/>
                <w:sz w:val="20"/>
                <w:szCs w:val="20"/>
              </w:rPr>
              <w:t xml:space="preserve">, wieviel Prozent der Deutschen über 16 Jahren „Soziale Medien“ nutzen und was das für die </w:t>
            </w:r>
            <w:r w:rsidR="00554E87">
              <w:rPr>
                <w:rFonts w:asciiTheme="minorHAnsi" w:hAnsiTheme="minorHAnsi" w:cstheme="minorHAnsi"/>
                <w:color w:val="181717"/>
                <w:sz w:val="20"/>
                <w:szCs w:val="20"/>
              </w:rPr>
              <w:t xml:space="preserve">Landtagswahl </w:t>
            </w:r>
            <w:r w:rsidRPr="002C1DA9">
              <w:rPr>
                <w:rFonts w:asciiTheme="minorHAnsi" w:hAnsiTheme="minorHAnsi" w:cstheme="minorHAnsi"/>
                <w:color w:val="181717"/>
                <w:sz w:val="20"/>
                <w:szCs w:val="20"/>
              </w:rPr>
              <w:t>bedeutet.</w:t>
            </w:r>
          </w:p>
          <w:p w14:paraId="529698BD" w14:textId="4B2082D8" w:rsidR="00711E7E" w:rsidRPr="002C1DA9" w:rsidRDefault="00711E7E" w:rsidP="002C1DA9">
            <w:pPr>
              <w:widowControl w:val="0"/>
              <w:numPr>
                <w:ilvl w:val="0"/>
                <w:numId w:val="1"/>
              </w:numPr>
              <w:suppressAutoHyphens/>
              <w:spacing w:after="0" w:line="276" w:lineRule="auto"/>
              <w:ind w:left="168" w:hanging="130"/>
              <w:contextualSpacing/>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leitet über zum Thema: „Kandidierende in sozialen Netzwerken“</w:t>
            </w:r>
            <w:r w:rsidR="00954BC5">
              <w:rPr>
                <w:rFonts w:asciiTheme="minorHAnsi" w:hAnsiTheme="minorHAnsi" w:cstheme="minorHAnsi"/>
                <w:color w:val="181717"/>
                <w:sz w:val="20"/>
                <w:szCs w:val="20"/>
              </w:rPr>
              <w:t>:</w:t>
            </w:r>
            <w:r w:rsidRPr="002C1DA9">
              <w:rPr>
                <w:rFonts w:asciiTheme="minorHAnsi" w:hAnsiTheme="minorHAnsi" w:cstheme="minorHAnsi"/>
                <w:color w:val="181717"/>
                <w:sz w:val="20"/>
                <w:szCs w:val="20"/>
              </w:rPr>
              <w:t xml:space="preserve"> </w:t>
            </w:r>
            <w:r w:rsidRPr="002C1DA9">
              <w:rPr>
                <w:rFonts w:asciiTheme="minorHAnsi" w:hAnsiTheme="minorHAnsi" w:cstheme="minorHAnsi"/>
                <w:i/>
                <w:iCs/>
                <w:color w:val="181717"/>
                <w:sz w:val="20"/>
                <w:szCs w:val="20"/>
                <w:u w:val="single"/>
              </w:rPr>
              <w:t>Analyse de</w:t>
            </w:r>
            <w:r w:rsidR="00B467C9">
              <w:rPr>
                <w:rFonts w:asciiTheme="minorHAnsi" w:hAnsiTheme="minorHAnsi" w:cstheme="minorHAnsi"/>
                <w:i/>
                <w:iCs/>
                <w:color w:val="181717"/>
                <w:sz w:val="20"/>
                <w:szCs w:val="20"/>
                <w:u w:val="single"/>
              </w:rPr>
              <w:t>r Auftritte der Direktkandidierenden</w:t>
            </w:r>
            <w:r w:rsidRPr="002C1DA9">
              <w:rPr>
                <w:rFonts w:asciiTheme="minorHAnsi" w:hAnsiTheme="minorHAnsi" w:cstheme="minorHAnsi"/>
                <w:i/>
                <w:iCs/>
                <w:color w:val="181717"/>
                <w:sz w:val="20"/>
                <w:szCs w:val="20"/>
                <w:u w:val="single"/>
              </w:rPr>
              <w:t xml:space="preserve"> aus dem Wahlkreis in sozialen Netzwerken</w:t>
            </w:r>
          </w:p>
        </w:tc>
        <w:tc>
          <w:tcPr>
            <w:tcW w:w="2949" w:type="dxa"/>
            <w:shd w:val="clear" w:color="auto" w:fill="auto"/>
          </w:tcPr>
          <w:p w14:paraId="766E701C"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05CFE021" w14:textId="3BE4B440" w:rsidR="00711E7E" w:rsidRPr="002C1DA9" w:rsidRDefault="00711E7E" w:rsidP="00711E7E">
            <w:pPr>
              <w:numPr>
                <w:ilvl w:val="0"/>
                <w:numId w:val="2"/>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stellen Vermutungen an: Instagram, WhatsApp…</w:t>
            </w:r>
          </w:p>
          <w:p w14:paraId="7C8CAB48" w14:textId="77777777" w:rsidR="00711E7E" w:rsidRPr="002C1DA9" w:rsidRDefault="00711E7E" w:rsidP="0098453F">
            <w:pPr>
              <w:spacing w:after="0" w:line="236" w:lineRule="auto"/>
              <w:rPr>
                <w:rFonts w:asciiTheme="minorHAnsi" w:hAnsiTheme="minorHAnsi" w:cstheme="minorHAnsi"/>
                <w:sz w:val="20"/>
                <w:szCs w:val="20"/>
              </w:rPr>
            </w:pPr>
          </w:p>
          <w:p w14:paraId="3B93D235" w14:textId="045A66CD" w:rsidR="00711E7E" w:rsidRPr="002C1DA9" w:rsidRDefault="002C5150" w:rsidP="00711E7E">
            <w:pPr>
              <w:numPr>
                <w:ilvl w:val="0"/>
                <w:numId w:val="2"/>
              </w:numPr>
              <w:spacing w:after="0" w:line="236" w:lineRule="auto"/>
              <w:ind w:hanging="113"/>
              <w:rPr>
                <w:rFonts w:asciiTheme="minorHAnsi" w:hAnsiTheme="minorHAnsi" w:cstheme="minorHAnsi"/>
                <w:sz w:val="20"/>
                <w:szCs w:val="20"/>
              </w:rPr>
            </w:pPr>
            <w:r>
              <w:rPr>
                <w:rFonts w:asciiTheme="minorHAnsi" w:hAnsiTheme="minorHAnsi" w:cstheme="minorHAnsi"/>
                <w:sz w:val="20"/>
                <w:szCs w:val="20"/>
              </w:rPr>
              <w:t xml:space="preserve">erkennen die Tatsache, dass durch die </w:t>
            </w:r>
            <w:r w:rsidR="00711E7E" w:rsidRPr="002C1DA9">
              <w:rPr>
                <w:rFonts w:asciiTheme="minorHAnsi" w:hAnsiTheme="minorHAnsi" w:cstheme="minorHAnsi"/>
                <w:sz w:val="20"/>
                <w:szCs w:val="20"/>
              </w:rPr>
              <w:t>84%</w:t>
            </w:r>
            <w:r>
              <w:rPr>
                <w:rFonts w:asciiTheme="minorHAnsi" w:hAnsiTheme="minorHAnsi" w:cstheme="minorHAnsi"/>
                <w:sz w:val="20"/>
                <w:szCs w:val="20"/>
              </w:rPr>
              <w:t xml:space="preserve"> der</w:t>
            </w:r>
            <w:r w:rsidR="00711E7E" w:rsidRPr="002C1DA9">
              <w:rPr>
                <w:rFonts w:asciiTheme="minorHAnsi" w:hAnsiTheme="minorHAnsi" w:cstheme="minorHAnsi"/>
                <w:sz w:val="20"/>
                <w:szCs w:val="20"/>
              </w:rPr>
              <w:t xml:space="preserve"> Wahlkampf auch in „Sozialen Medien“ eine wichtige Rolle</w:t>
            </w:r>
            <w:r>
              <w:rPr>
                <w:rFonts w:asciiTheme="minorHAnsi" w:hAnsiTheme="minorHAnsi" w:cstheme="minorHAnsi"/>
                <w:sz w:val="20"/>
                <w:szCs w:val="20"/>
              </w:rPr>
              <w:t xml:space="preserve"> spielt, da eine </w:t>
            </w:r>
            <w:r w:rsidR="00711E7E" w:rsidRPr="002C1DA9">
              <w:rPr>
                <w:rFonts w:asciiTheme="minorHAnsi" w:hAnsiTheme="minorHAnsi" w:cstheme="minorHAnsi"/>
                <w:sz w:val="20"/>
                <w:szCs w:val="20"/>
              </w:rPr>
              <w:t>hohe Erreichbarkeit und Mobilisierung der Wähler</w:t>
            </w:r>
            <w:r w:rsidR="00B467C9">
              <w:rPr>
                <w:rFonts w:asciiTheme="minorHAnsi" w:hAnsiTheme="minorHAnsi" w:cstheme="minorHAnsi"/>
                <w:sz w:val="20"/>
                <w:szCs w:val="20"/>
              </w:rPr>
              <w:t>innen</w:t>
            </w:r>
            <w:r w:rsidR="00BA3516">
              <w:rPr>
                <w:rFonts w:asciiTheme="minorHAnsi" w:hAnsiTheme="minorHAnsi" w:cstheme="minorHAnsi"/>
                <w:sz w:val="20"/>
                <w:szCs w:val="20"/>
              </w:rPr>
              <w:t xml:space="preserve"> und </w:t>
            </w:r>
            <w:bookmarkStart w:id="0" w:name="_GoBack"/>
            <w:bookmarkEnd w:id="0"/>
            <w:r w:rsidR="00BA3516">
              <w:rPr>
                <w:rFonts w:asciiTheme="minorHAnsi" w:hAnsiTheme="minorHAnsi" w:cstheme="minorHAnsi"/>
                <w:sz w:val="20"/>
                <w:szCs w:val="20"/>
              </w:rPr>
              <w:t>Wähler</w:t>
            </w:r>
            <w:r w:rsidR="00711E7E" w:rsidRPr="002C1DA9">
              <w:rPr>
                <w:rFonts w:asciiTheme="minorHAnsi" w:hAnsiTheme="minorHAnsi" w:cstheme="minorHAnsi"/>
                <w:sz w:val="20"/>
                <w:szCs w:val="20"/>
              </w:rPr>
              <w:t xml:space="preserve"> möglich</w:t>
            </w:r>
            <w:r>
              <w:rPr>
                <w:rFonts w:asciiTheme="minorHAnsi" w:hAnsiTheme="minorHAnsi" w:cstheme="minorHAnsi"/>
                <w:sz w:val="20"/>
                <w:szCs w:val="20"/>
              </w:rPr>
              <w:t xml:space="preserve"> wird.</w:t>
            </w:r>
          </w:p>
          <w:p w14:paraId="30F40835" w14:textId="77777777" w:rsidR="00711E7E" w:rsidRPr="002C1DA9" w:rsidRDefault="00711E7E" w:rsidP="0098453F">
            <w:pPr>
              <w:widowControl w:val="0"/>
              <w:suppressAutoHyphens/>
              <w:spacing w:after="0" w:line="276" w:lineRule="auto"/>
              <w:ind w:left="317"/>
              <w:contextualSpacing/>
              <w:rPr>
                <w:rFonts w:asciiTheme="minorHAnsi" w:hAnsiTheme="minorHAnsi" w:cstheme="minorHAnsi"/>
                <w:color w:val="auto"/>
                <w:sz w:val="20"/>
                <w:szCs w:val="20"/>
                <w:lang w:eastAsia="en-US"/>
              </w:rPr>
            </w:pPr>
          </w:p>
        </w:tc>
        <w:tc>
          <w:tcPr>
            <w:tcW w:w="1447" w:type="dxa"/>
            <w:shd w:val="clear" w:color="auto" w:fill="auto"/>
            <w:vAlign w:val="center"/>
          </w:tcPr>
          <w:p w14:paraId="1CEBA1A3" w14:textId="77777777" w:rsidR="00711E7E" w:rsidRPr="002C1DA9" w:rsidRDefault="00711E7E" w:rsidP="0098453F">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UG</w:t>
            </w:r>
          </w:p>
          <w:p w14:paraId="16A4AF87"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46EE8231" w14:textId="54D99D0B"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1a</w:t>
            </w:r>
            <w:r>
              <w:rPr>
                <w:rFonts w:asciiTheme="minorHAnsi" w:hAnsiTheme="minorHAnsi" w:cstheme="minorHAnsi"/>
                <w:color w:val="181717"/>
                <w:sz w:val="20"/>
                <w:szCs w:val="20"/>
              </w:rPr>
              <w:t>/</w:t>
            </w:r>
          </w:p>
          <w:p w14:paraId="28537D06" w14:textId="3B6AA10A"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1b</w:t>
            </w:r>
            <w:r>
              <w:rPr>
                <w:rFonts w:asciiTheme="minorHAnsi" w:hAnsiTheme="minorHAnsi" w:cstheme="minorHAnsi"/>
                <w:color w:val="181717"/>
                <w:sz w:val="20"/>
                <w:szCs w:val="20"/>
              </w:rPr>
              <w:t>/</w:t>
            </w:r>
          </w:p>
          <w:p w14:paraId="0845E34C" w14:textId="58F5480A"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1c</w:t>
            </w:r>
          </w:p>
          <w:p w14:paraId="7C2D7F9F"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7885EC9F"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44D38553"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01AE9AD8"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22771435" w14:textId="77777777" w:rsidR="00711E7E" w:rsidRPr="002C1DA9" w:rsidRDefault="00711E7E" w:rsidP="0098453F">
            <w:pPr>
              <w:spacing w:after="0"/>
              <w:ind w:right="19"/>
              <w:rPr>
                <w:rFonts w:asciiTheme="minorHAnsi" w:hAnsiTheme="minorHAnsi" w:cstheme="minorHAnsi"/>
                <w:color w:val="181717"/>
                <w:sz w:val="20"/>
                <w:szCs w:val="20"/>
              </w:rPr>
            </w:pPr>
          </w:p>
        </w:tc>
      </w:tr>
      <w:tr w:rsidR="00711E7E" w:rsidRPr="00127DF8" w14:paraId="78AC950B" w14:textId="77777777" w:rsidTr="00954BC5">
        <w:trPr>
          <w:trHeight w:val="1078"/>
          <w:jc w:val="center"/>
        </w:trPr>
        <w:tc>
          <w:tcPr>
            <w:tcW w:w="1985" w:type="dxa"/>
            <w:shd w:val="clear" w:color="auto" w:fill="D9E2F3" w:themeFill="accent1" w:themeFillTint="33"/>
            <w:vAlign w:val="center"/>
          </w:tcPr>
          <w:p w14:paraId="686E2928" w14:textId="77777777" w:rsidR="00711E7E" w:rsidRPr="006F58BC" w:rsidRDefault="00711E7E" w:rsidP="0098453F">
            <w:pPr>
              <w:spacing w:after="235"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Lernmaterial bearbeiten </w:t>
            </w:r>
          </w:p>
          <w:p w14:paraId="652DD39F" w14:textId="592E6CC0" w:rsidR="00711E7E" w:rsidRPr="006F58BC" w:rsidRDefault="002C1DA9" w:rsidP="002C1DA9">
            <w:pPr>
              <w:spacing w:after="0" w:line="236" w:lineRule="auto"/>
              <w:rPr>
                <w:rFonts w:asciiTheme="minorHAnsi" w:hAnsiTheme="minorHAnsi" w:cstheme="minorHAnsi"/>
                <w:b/>
                <w:bCs/>
                <w:color w:val="181717"/>
                <w:sz w:val="20"/>
                <w:szCs w:val="20"/>
              </w:rPr>
            </w:pPr>
            <w:r w:rsidRPr="006F58BC">
              <w:rPr>
                <w:b/>
                <w:bCs/>
                <w:sz w:val="20"/>
                <w:szCs w:val="20"/>
              </w:rPr>
              <w:t>(25‘)</w:t>
            </w:r>
          </w:p>
        </w:tc>
        <w:tc>
          <w:tcPr>
            <w:tcW w:w="4246" w:type="dxa"/>
            <w:gridSpan w:val="2"/>
            <w:shd w:val="clear" w:color="auto" w:fill="D9E2F3" w:themeFill="accent1" w:themeFillTint="33"/>
          </w:tcPr>
          <w:p w14:paraId="2A1C70C7"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201F38FE" w14:textId="536A60D6" w:rsidR="00711E7E" w:rsidRPr="002C1DA9" w:rsidRDefault="00711E7E" w:rsidP="00711E7E">
            <w:pPr>
              <w:numPr>
                <w:ilvl w:val="0"/>
                <w:numId w:val="3"/>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initiiert die Arbeitsphase der Profil-An</w:t>
            </w:r>
            <w:r w:rsidR="00B467C9">
              <w:rPr>
                <w:rFonts w:asciiTheme="minorHAnsi" w:hAnsiTheme="minorHAnsi" w:cstheme="minorHAnsi"/>
                <w:color w:val="181717"/>
                <w:sz w:val="20"/>
                <w:szCs w:val="20"/>
              </w:rPr>
              <w:t>alyse der Wahlkreiskandidierenden</w:t>
            </w:r>
          </w:p>
          <w:p w14:paraId="68DA32AD" w14:textId="41DD34B6" w:rsidR="00711E7E" w:rsidRPr="002C1DA9" w:rsidRDefault="002C5150" w:rsidP="00711E7E">
            <w:pPr>
              <w:numPr>
                <w:ilvl w:val="0"/>
                <w:numId w:val="3"/>
              </w:numPr>
              <w:spacing w:after="0"/>
              <w:ind w:hanging="113"/>
              <w:rPr>
                <w:rFonts w:asciiTheme="minorHAnsi" w:hAnsiTheme="minorHAnsi" w:cstheme="minorHAnsi"/>
                <w:sz w:val="20"/>
                <w:szCs w:val="20"/>
              </w:rPr>
            </w:pPr>
            <w:r>
              <w:rPr>
                <w:rFonts w:asciiTheme="minorHAnsi" w:hAnsiTheme="minorHAnsi" w:cstheme="minorHAnsi"/>
                <w:color w:val="181717"/>
                <w:sz w:val="20"/>
                <w:szCs w:val="20"/>
              </w:rPr>
              <w:t xml:space="preserve">führt das </w:t>
            </w:r>
            <w:r w:rsidRPr="002C1DA9">
              <w:rPr>
                <w:rFonts w:asciiTheme="minorHAnsi" w:hAnsiTheme="minorHAnsi" w:cstheme="minorHAnsi"/>
                <w:color w:val="181717"/>
                <w:sz w:val="20"/>
                <w:szCs w:val="20"/>
              </w:rPr>
              <w:t>Monitoring</w:t>
            </w:r>
            <w:r>
              <w:rPr>
                <w:rFonts w:asciiTheme="minorHAnsi" w:hAnsiTheme="minorHAnsi" w:cstheme="minorHAnsi"/>
                <w:color w:val="181717"/>
                <w:sz w:val="20"/>
                <w:szCs w:val="20"/>
              </w:rPr>
              <w:t xml:space="preserve"> durch</w:t>
            </w:r>
          </w:p>
        </w:tc>
        <w:tc>
          <w:tcPr>
            <w:tcW w:w="2949" w:type="dxa"/>
            <w:shd w:val="clear" w:color="auto" w:fill="D9E2F3" w:themeFill="accent1" w:themeFillTint="33"/>
          </w:tcPr>
          <w:p w14:paraId="15D6FEDA"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1895A466" w14:textId="4DDB3874" w:rsidR="00711E7E" w:rsidRPr="002C1DA9" w:rsidRDefault="00711E7E" w:rsidP="002C1DA9">
            <w:pPr>
              <w:numPr>
                <w:ilvl w:val="0"/>
                <w:numId w:val="4"/>
              </w:numPr>
              <w:spacing w:after="0" w:line="236" w:lineRule="auto"/>
              <w:ind w:hanging="113"/>
              <w:rPr>
                <w:rFonts w:asciiTheme="minorHAnsi" w:eastAsia="Times New Roman" w:hAnsiTheme="minorHAnsi" w:cstheme="minorHAnsi"/>
                <w:color w:val="auto"/>
                <w:sz w:val="20"/>
                <w:szCs w:val="20"/>
              </w:rPr>
            </w:pPr>
            <w:r w:rsidRPr="002C1DA9">
              <w:rPr>
                <w:rFonts w:asciiTheme="minorHAnsi" w:hAnsiTheme="minorHAnsi" w:cstheme="minorHAnsi"/>
                <w:color w:val="181717"/>
                <w:sz w:val="20"/>
                <w:szCs w:val="20"/>
              </w:rPr>
              <w:t>bearbeiten in Partnerarbeit den Profil-Analyse-Bogen</w:t>
            </w:r>
          </w:p>
        </w:tc>
        <w:tc>
          <w:tcPr>
            <w:tcW w:w="1447" w:type="dxa"/>
            <w:shd w:val="clear" w:color="auto" w:fill="D9E2F3" w:themeFill="accent1" w:themeFillTint="33"/>
            <w:vAlign w:val="center"/>
          </w:tcPr>
          <w:p w14:paraId="3FD0A583" w14:textId="77777777" w:rsidR="00711E7E" w:rsidRPr="002C1DA9" w:rsidRDefault="00711E7E" w:rsidP="0098453F">
            <w:pPr>
              <w:spacing w:after="0"/>
              <w:ind w:right="19"/>
              <w:jc w:val="center"/>
              <w:rPr>
                <w:rFonts w:asciiTheme="minorHAnsi" w:hAnsiTheme="minorHAnsi" w:cstheme="minorHAnsi"/>
                <w:color w:val="181717"/>
                <w:sz w:val="20"/>
                <w:szCs w:val="20"/>
                <w:lang w:val="it-IT"/>
              </w:rPr>
            </w:pPr>
            <w:r w:rsidRPr="002C1DA9">
              <w:rPr>
                <w:rFonts w:asciiTheme="minorHAnsi" w:hAnsiTheme="minorHAnsi" w:cstheme="minorHAnsi"/>
                <w:color w:val="181717"/>
                <w:sz w:val="20"/>
                <w:szCs w:val="20"/>
                <w:lang w:val="it-IT"/>
              </w:rPr>
              <w:t>PA</w:t>
            </w:r>
          </w:p>
          <w:p w14:paraId="26D5FC8C" w14:textId="33D44946" w:rsidR="009923A4" w:rsidRDefault="00C956D0" w:rsidP="0098453F">
            <w:pPr>
              <w:spacing w:after="0"/>
              <w:ind w:right="19"/>
              <w:jc w:val="center"/>
              <w:rPr>
                <w:rFonts w:asciiTheme="minorHAnsi" w:hAnsiTheme="minorHAnsi" w:cstheme="minorHAnsi"/>
                <w:color w:val="181717"/>
                <w:sz w:val="20"/>
                <w:szCs w:val="20"/>
                <w:lang w:val="it-IT"/>
              </w:rPr>
            </w:pPr>
            <w:r>
              <w:rPr>
                <w:rFonts w:asciiTheme="minorHAnsi" w:hAnsiTheme="minorHAnsi" w:cstheme="minorHAnsi"/>
                <w:color w:val="181717"/>
                <w:sz w:val="20"/>
                <w:szCs w:val="20"/>
                <w:lang w:val="it-IT"/>
              </w:rPr>
              <w:t>M</w:t>
            </w:r>
            <w:r w:rsidR="009923A4">
              <w:rPr>
                <w:rFonts w:asciiTheme="minorHAnsi" w:hAnsiTheme="minorHAnsi" w:cstheme="minorHAnsi"/>
                <w:color w:val="181717"/>
                <w:sz w:val="20"/>
                <w:szCs w:val="20"/>
                <w:lang w:val="it-IT"/>
              </w:rPr>
              <w:t>2</w:t>
            </w:r>
          </w:p>
          <w:p w14:paraId="426A5EDE" w14:textId="72C4B71B" w:rsidR="00711E7E" w:rsidRPr="002C1DA9" w:rsidRDefault="00C956D0" w:rsidP="0098453F">
            <w:pPr>
              <w:spacing w:after="0"/>
              <w:ind w:right="19"/>
              <w:jc w:val="center"/>
              <w:rPr>
                <w:rFonts w:asciiTheme="minorHAnsi" w:hAnsiTheme="minorHAnsi" w:cstheme="minorHAnsi"/>
                <w:color w:val="181717"/>
                <w:sz w:val="20"/>
                <w:szCs w:val="20"/>
                <w:lang w:val="it-IT"/>
              </w:rPr>
            </w:pPr>
            <w:r>
              <w:rPr>
                <w:rFonts w:asciiTheme="minorHAnsi" w:hAnsiTheme="minorHAnsi" w:cstheme="minorHAnsi"/>
                <w:color w:val="181717"/>
                <w:sz w:val="20"/>
                <w:szCs w:val="20"/>
                <w:lang w:val="it-IT"/>
              </w:rPr>
              <w:t>M</w:t>
            </w:r>
            <w:r w:rsidR="00711E7E" w:rsidRPr="002C1DA9">
              <w:rPr>
                <w:rFonts w:asciiTheme="minorHAnsi" w:hAnsiTheme="minorHAnsi" w:cstheme="minorHAnsi"/>
                <w:color w:val="181717"/>
                <w:sz w:val="20"/>
                <w:szCs w:val="20"/>
                <w:lang w:val="it-IT"/>
              </w:rPr>
              <w:t>3</w:t>
            </w:r>
          </w:p>
          <w:p w14:paraId="21BA0708"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p>
        </w:tc>
      </w:tr>
      <w:tr w:rsidR="00711E7E" w:rsidRPr="00127DF8" w14:paraId="2F4B4294" w14:textId="77777777" w:rsidTr="00D26078">
        <w:trPr>
          <w:jc w:val="center"/>
        </w:trPr>
        <w:tc>
          <w:tcPr>
            <w:tcW w:w="1985" w:type="dxa"/>
            <w:shd w:val="clear" w:color="auto" w:fill="auto"/>
            <w:vAlign w:val="center"/>
          </w:tcPr>
          <w:p w14:paraId="0FDED0B8" w14:textId="77777777" w:rsidR="00711E7E" w:rsidRPr="006F58BC" w:rsidRDefault="00711E7E" w:rsidP="0098453F">
            <w:pPr>
              <w:spacing w:after="0"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Lernprodukte präsentieren </w:t>
            </w:r>
          </w:p>
          <w:p w14:paraId="71F9D0EC" w14:textId="77777777" w:rsidR="00711E7E" w:rsidRPr="006F58BC" w:rsidRDefault="00711E7E" w:rsidP="0098453F">
            <w:pPr>
              <w:spacing w:after="215"/>
              <w:ind w:left="26"/>
              <w:rPr>
                <w:rFonts w:asciiTheme="minorHAnsi" w:hAnsiTheme="minorHAnsi" w:cstheme="minorHAnsi"/>
                <w:b/>
                <w:bCs/>
                <w:sz w:val="20"/>
                <w:szCs w:val="20"/>
              </w:rPr>
            </w:pPr>
            <w:r w:rsidRPr="006F58BC">
              <w:rPr>
                <w:rFonts w:asciiTheme="minorHAnsi" w:hAnsiTheme="minorHAnsi" w:cstheme="minorHAnsi"/>
                <w:b/>
                <w:bCs/>
                <w:color w:val="181717"/>
                <w:sz w:val="20"/>
                <w:szCs w:val="20"/>
              </w:rPr>
              <w:t>und diskutieren</w:t>
            </w:r>
          </w:p>
          <w:p w14:paraId="17D0E2C6" w14:textId="133A3DA5" w:rsidR="00711E7E" w:rsidRPr="006F58BC" w:rsidRDefault="002C1DA9" w:rsidP="002C1DA9">
            <w:pPr>
              <w:spacing w:after="0" w:line="236" w:lineRule="auto"/>
              <w:rPr>
                <w:rFonts w:asciiTheme="minorHAnsi" w:hAnsiTheme="minorHAnsi" w:cstheme="minorHAnsi"/>
                <w:b/>
                <w:bCs/>
                <w:color w:val="auto"/>
                <w:sz w:val="20"/>
                <w:szCs w:val="20"/>
                <w:lang w:eastAsia="en-US"/>
              </w:rPr>
            </w:pPr>
            <w:r w:rsidRPr="006F58BC">
              <w:rPr>
                <w:b/>
                <w:bCs/>
                <w:sz w:val="20"/>
                <w:szCs w:val="20"/>
              </w:rPr>
              <w:t>(15‘)</w:t>
            </w:r>
          </w:p>
        </w:tc>
        <w:tc>
          <w:tcPr>
            <w:tcW w:w="4246" w:type="dxa"/>
            <w:gridSpan w:val="2"/>
            <w:shd w:val="clear" w:color="auto" w:fill="auto"/>
          </w:tcPr>
          <w:p w14:paraId="43989547"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4FA3AC58" w14:textId="77777777" w:rsidR="00711E7E" w:rsidRPr="002C1DA9" w:rsidRDefault="00711E7E" w:rsidP="00711E7E">
            <w:pPr>
              <w:numPr>
                <w:ilvl w:val="0"/>
                <w:numId w:val="5"/>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initiiert den Austausch zu den Profil-Analysen</w:t>
            </w:r>
          </w:p>
          <w:p w14:paraId="551786DB" w14:textId="3C8A3F7E" w:rsidR="00711E7E" w:rsidRPr="002C1DA9" w:rsidRDefault="00954BC5" w:rsidP="00711E7E">
            <w:pPr>
              <w:numPr>
                <w:ilvl w:val="0"/>
                <w:numId w:val="5"/>
              </w:numPr>
              <w:spacing w:after="0"/>
              <w:ind w:hanging="113"/>
              <w:rPr>
                <w:rFonts w:asciiTheme="minorHAnsi" w:hAnsiTheme="minorHAnsi" w:cstheme="minorHAnsi"/>
                <w:sz w:val="20"/>
                <w:szCs w:val="20"/>
              </w:rPr>
            </w:pPr>
            <w:r>
              <w:rPr>
                <w:rFonts w:asciiTheme="minorHAnsi" w:hAnsiTheme="minorHAnsi" w:cstheme="minorHAnsi"/>
                <w:color w:val="181717"/>
                <w:sz w:val="20"/>
                <w:szCs w:val="20"/>
              </w:rPr>
              <w:t xml:space="preserve">führt das </w:t>
            </w:r>
            <w:r w:rsidR="00711E7E" w:rsidRPr="002C1DA9">
              <w:rPr>
                <w:rFonts w:asciiTheme="minorHAnsi" w:hAnsiTheme="minorHAnsi" w:cstheme="minorHAnsi"/>
                <w:color w:val="181717"/>
                <w:sz w:val="20"/>
                <w:szCs w:val="20"/>
              </w:rPr>
              <w:t>Monitoring</w:t>
            </w:r>
            <w:r>
              <w:rPr>
                <w:rFonts w:asciiTheme="minorHAnsi" w:hAnsiTheme="minorHAnsi" w:cstheme="minorHAnsi"/>
                <w:color w:val="181717"/>
                <w:sz w:val="20"/>
                <w:szCs w:val="20"/>
              </w:rPr>
              <w:t xml:space="preserve"> durch</w:t>
            </w:r>
            <w:r w:rsidR="00711E7E" w:rsidRPr="002C1DA9">
              <w:rPr>
                <w:rFonts w:asciiTheme="minorHAnsi" w:hAnsiTheme="minorHAnsi" w:cstheme="minorHAnsi"/>
                <w:color w:val="181717"/>
                <w:sz w:val="20"/>
                <w:szCs w:val="20"/>
              </w:rPr>
              <w:t xml:space="preserve"> </w:t>
            </w:r>
          </w:p>
        </w:tc>
        <w:tc>
          <w:tcPr>
            <w:tcW w:w="2949" w:type="dxa"/>
            <w:shd w:val="clear" w:color="auto" w:fill="auto"/>
          </w:tcPr>
          <w:p w14:paraId="029D6611"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6B6139DE" w14:textId="77777777" w:rsidR="00711E7E" w:rsidRPr="002C1DA9" w:rsidRDefault="00711E7E" w:rsidP="00711E7E">
            <w:pPr>
              <w:numPr>
                <w:ilvl w:val="0"/>
                <w:numId w:val="6"/>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präsentieren Profil-Analysen der Kandidierenden in AG</w:t>
            </w:r>
          </w:p>
          <w:p w14:paraId="0BF5F37D" w14:textId="77777777" w:rsidR="00711E7E" w:rsidRPr="002C1DA9" w:rsidRDefault="00711E7E" w:rsidP="00711E7E">
            <w:pPr>
              <w:numPr>
                <w:ilvl w:val="0"/>
                <w:numId w:val="6"/>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diskutieren Gemeinsamkeiten und Unterschiede der Profile</w:t>
            </w:r>
          </w:p>
        </w:tc>
        <w:tc>
          <w:tcPr>
            <w:tcW w:w="1447" w:type="dxa"/>
            <w:shd w:val="clear" w:color="auto" w:fill="auto"/>
          </w:tcPr>
          <w:p w14:paraId="758AB3EF" w14:textId="77777777" w:rsidR="00711E7E" w:rsidRPr="002C1DA9" w:rsidRDefault="00711E7E" w:rsidP="00D26078">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GA</w:t>
            </w:r>
          </w:p>
          <w:p w14:paraId="6525DA7F" w14:textId="5BB38300" w:rsidR="00711E7E" w:rsidRDefault="00C956D0" w:rsidP="00D26078">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3</w:t>
            </w:r>
          </w:p>
          <w:p w14:paraId="722CDDDD" w14:textId="77777777" w:rsidR="00D26078" w:rsidRPr="002C1DA9" w:rsidRDefault="00D26078" w:rsidP="00D26078">
            <w:pPr>
              <w:spacing w:after="0"/>
              <w:ind w:right="19"/>
              <w:jc w:val="center"/>
              <w:rPr>
                <w:rFonts w:asciiTheme="minorHAnsi" w:hAnsiTheme="minorHAnsi" w:cstheme="minorHAnsi"/>
                <w:color w:val="181717"/>
                <w:sz w:val="20"/>
                <w:szCs w:val="20"/>
              </w:rPr>
            </w:pPr>
          </w:p>
          <w:p w14:paraId="783C31F2" w14:textId="3B747FFF" w:rsidR="00711E7E" w:rsidRPr="002C1DA9" w:rsidRDefault="00C956D0" w:rsidP="00D26078">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4</w:t>
            </w:r>
          </w:p>
          <w:p w14:paraId="3854FBC3" w14:textId="77777777" w:rsidR="00711E7E" w:rsidRPr="002C1DA9" w:rsidRDefault="00711E7E" w:rsidP="00D26078">
            <w:pPr>
              <w:widowControl w:val="0"/>
              <w:suppressAutoHyphens/>
              <w:spacing w:after="0" w:line="240" w:lineRule="auto"/>
              <w:jc w:val="center"/>
              <w:rPr>
                <w:rFonts w:asciiTheme="minorHAnsi" w:hAnsiTheme="minorHAnsi" w:cstheme="minorHAnsi"/>
                <w:color w:val="auto"/>
                <w:sz w:val="20"/>
                <w:szCs w:val="20"/>
                <w:lang w:eastAsia="en-US"/>
              </w:rPr>
            </w:pPr>
          </w:p>
        </w:tc>
      </w:tr>
      <w:tr w:rsidR="00711E7E" w:rsidRPr="00127DF8" w14:paraId="0EAC192C" w14:textId="77777777" w:rsidTr="001E422E">
        <w:trPr>
          <w:jc w:val="center"/>
        </w:trPr>
        <w:tc>
          <w:tcPr>
            <w:tcW w:w="1985" w:type="dxa"/>
            <w:shd w:val="clear" w:color="auto" w:fill="D9E2F3" w:themeFill="accent1" w:themeFillTint="33"/>
            <w:vAlign w:val="center"/>
          </w:tcPr>
          <w:p w14:paraId="75460054" w14:textId="13006C75" w:rsidR="00711E7E" w:rsidRPr="006F58BC" w:rsidRDefault="00711E7E" w:rsidP="0098453F">
            <w:pPr>
              <w:spacing w:after="0" w:line="236" w:lineRule="auto"/>
              <w:rPr>
                <w:rFonts w:asciiTheme="minorHAnsi" w:hAnsiTheme="minorHAnsi" w:cstheme="minorHAnsi"/>
                <w:b/>
                <w:bCs/>
                <w:color w:val="181717"/>
                <w:sz w:val="20"/>
                <w:szCs w:val="20"/>
              </w:rPr>
            </w:pPr>
            <w:r w:rsidRPr="006F58BC">
              <w:rPr>
                <w:rFonts w:asciiTheme="minorHAnsi" w:hAnsiTheme="minorHAnsi" w:cstheme="minorHAnsi"/>
                <w:b/>
                <w:bCs/>
                <w:color w:val="181717"/>
                <w:sz w:val="20"/>
                <w:szCs w:val="20"/>
              </w:rPr>
              <w:t xml:space="preserve">Lernzugewinn definieren und </w:t>
            </w:r>
            <w:r w:rsidR="002C5150">
              <w:rPr>
                <w:rFonts w:asciiTheme="minorHAnsi" w:hAnsiTheme="minorHAnsi" w:cstheme="minorHAnsi"/>
                <w:b/>
                <w:bCs/>
                <w:color w:val="181717"/>
                <w:sz w:val="20"/>
                <w:szCs w:val="20"/>
              </w:rPr>
              <w:t>u</w:t>
            </w:r>
            <w:r w:rsidRPr="006F58BC">
              <w:rPr>
                <w:rFonts w:asciiTheme="minorHAnsi" w:hAnsiTheme="minorHAnsi" w:cstheme="minorHAnsi"/>
                <w:b/>
                <w:bCs/>
                <w:color w:val="181717"/>
                <w:sz w:val="20"/>
                <w:szCs w:val="20"/>
              </w:rPr>
              <w:t xml:space="preserve">rteilen </w:t>
            </w:r>
          </w:p>
          <w:p w14:paraId="19878B2F"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7FF33681" w14:textId="059B9A6C" w:rsidR="00711E7E" w:rsidRPr="006F58BC" w:rsidRDefault="002C1DA9" w:rsidP="002C1DA9">
            <w:pPr>
              <w:spacing w:after="0" w:line="236" w:lineRule="auto"/>
              <w:rPr>
                <w:rFonts w:asciiTheme="minorHAnsi" w:hAnsiTheme="minorHAnsi" w:cstheme="minorHAnsi"/>
                <w:b/>
                <w:bCs/>
                <w:color w:val="181717"/>
                <w:sz w:val="20"/>
                <w:szCs w:val="20"/>
              </w:rPr>
            </w:pPr>
            <w:r w:rsidRPr="006F58BC">
              <w:rPr>
                <w:b/>
                <w:bCs/>
                <w:sz w:val="20"/>
                <w:szCs w:val="20"/>
              </w:rPr>
              <w:t>(15‘)</w:t>
            </w:r>
          </w:p>
        </w:tc>
        <w:tc>
          <w:tcPr>
            <w:tcW w:w="4246" w:type="dxa"/>
            <w:gridSpan w:val="2"/>
            <w:shd w:val="clear" w:color="auto" w:fill="D9E2F3" w:themeFill="accent1" w:themeFillTint="33"/>
          </w:tcPr>
          <w:p w14:paraId="307EE80D"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0F9917DD" w14:textId="77777777" w:rsidR="00711E7E" w:rsidRPr="002C1DA9" w:rsidRDefault="00711E7E" w:rsidP="00711E7E">
            <w:pPr>
              <w:numPr>
                <w:ilvl w:val="0"/>
                <w:numId w:val="7"/>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leitet Diskussion der Ergebnisse</w:t>
            </w:r>
          </w:p>
          <w:p w14:paraId="7F35244A" w14:textId="77777777" w:rsidR="00711E7E" w:rsidRPr="002C1DA9" w:rsidRDefault="00711E7E" w:rsidP="00711E7E">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 Gemeinsamkeiten weisen die unterschiedlichen sozialen Medien auf?</w:t>
            </w:r>
          </w:p>
          <w:p w14:paraId="34BE3520" w14:textId="77777777" w:rsidR="00711E7E" w:rsidRPr="002C1DA9" w:rsidRDefault="00711E7E" w:rsidP="00711E7E">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 Unterschiede weisen die unterschiedlichen sozialen Medien auf?</w:t>
            </w:r>
          </w:p>
          <w:p w14:paraId="713BEC5D" w14:textId="4E69AA45" w:rsidR="00711E7E" w:rsidRPr="002C1DA9" w:rsidRDefault="00711E7E" w:rsidP="002C1DA9">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Welches Profil fandet ihr besonders gelungen? Warum?</w:t>
            </w:r>
          </w:p>
        </w:tc>
        <w:tc>
          <w:tcPr>
            <w:tcW w:w="2949" w:type="dxa"/>
            <w:shd w:val="clear" w:color="auto" w:fill="D9E2F3" w:themeFill="accent1" w:themeFillTint="33"/>
          </w:tcPr>
          <w:p w14:paraId="22E7A818"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2C286F05" w14:textId="77777777" w:rsidR="00711E7E" w:rsidRPr="002C1DA9" w:rsidRDefault="00711E7E" w:rsidP="00711E7E">
            <w:pPr>
              <w:numPr>
                <w:ilvl w:val="0"/>
                <w:numId w:val="8"/>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individuelle SuS-Aussagen, Ansichten und Eindrücke</w:t>
            </w:r>
          </w:p>
          <w:p w14:paraId="2637E58A" w14:textId="77777777" w:rsidR="00711E7E" w:rsidRPr="002C1DA9" w:rsidRDefault="00711E7E" w:rsidP="00711E7E">
            <w:pPr>
              <w:numPr>
                <w:ilvl w:val="0"/>
                <w:numId w:val="8"/>
              </w:numPr>
              <w:spacing w:after="0"/>
              <w:ind w:hanging="113"/>
              <w:rPr>
                <w:rFonts w:asciiTheme="minorHAnsi" w:hAnsiTheme="minorHAnsi" w:cstheme="minorHAnsi"/>
                <w:color w:val="878887"/>
                <w:sz w:val="20"/>
                <w:szCs w:val="20"/>
              </w:rPr>
            </w:pPr>
            <w:r w:rsidRPr="002C1DA9">
              <w:rPr>
                <w:rFonts w:asciiTheme="minorHAnsi" w:hAnsiTheme="minorHAnsi" w:cstheme="minorHAnsi"/>
                <w:color w:val="181717"/>
                <w:sz w:val="20"/>
                <w:szCs w:val="20"/>
              </w:rPr>
              <w:t>diskutieren mit individuellen Begründungen</w:t>
            </w:r>
          </w:p>
        </w:tc>
        <w:tc>
          <w:tcPr>
            <w:tcW w:w="1447" w:type="dxa"/>
            <w:shd w:val="clear" w:color="auto" w:fill="D9E2F3" w:themeFill="accent1" w:themeFillTint="33"/>
            <w:vAlign w:val="center"/>
          </w:tcPr>
          <w:p w14:paraId="018329CA" w14:textId="77777777" w:rsidR="00711E7E" w:rsidRDefault="00711E7E" w:rsidP="0098453F">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UG</w:t>
            </w:r>
          </w:p>
          <w:p w14:paraId="496DA6FD" w14:textId="788EFEEF" w:rsidR="00C956D0"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M4</w:t>
            </w:r>
          </w:p>
        </w:tc>
      </w:tr>
    </w:tbl>
    <w:p w14:paraId="7B4E579E" w14:textId="77777777" w:rsidR="0088324A" w:rsidRDefault="0088324A" w:rsidP="00954BC5"/>
    <w:sectPr w:rsidR="0088324A" w:rsidSect="00240DF5">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69914" w14:textId="77777777" w:rsidR="0090164A" w:rsidRDefault="0090164A" w:rsidP="00711E7E">
      <w:pPr>
        <w:spacing w:after="0" w:line="240" w:lineRule="auto"/>
      </w:pPr>
      <w:r>
        <w:separator/>
      </w:r>
    </w:p>
  </w:endnote>
  <w:endnote w:type="continuationSeparator" w:id="0">
    <w:p w14:paraId="3DCB1B0A" w14:textId="77777777" w:rsidR="0090164A" w:rsidRDefault="0090164A" w:rsidP="0071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7AB87" w14:textId="77777777" w:rsidR="0090164A" w:rsidRDefault="0090164A" w:rsidP="00711E7E">
      <w:pPr>
        <w:spacing w:after="0" w:line="240" w:lineRule="auto"/>
      </w:pPr>
      <w:r>
        <w:separator/>
      </w:r>
    </w:p>
  </w:footnote>
  <w:footnote w:type="continuationSeparator" w:id="0">
    <w:p w14:paraId="7F4BDA85" w14:textId="77777777" w:rsidR="0090164A" w:rsidRDefault="0090164A" w:rsidP="00711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89B60" w14:textId="0140C595" w:rsidR="00711E7E" w:rsidRPr="001E422E" w:rsidRDefault="00711E7E" w:rsidP="009B2D9C">
    <w:pPr>
      <w:pStyle w:val="Kopfzeile"/>
      <w:ind w:left="-709"/>
      <w:rPr>
        <w:rFonts w:ascii="Arial Unicode MS" w:eastAsia="Arial Unicode MS" w:hAnsi="Arial Unicode MS" w:cs="Arial Unicode MS"/>
      </w:rPr>
    </w:pPr>
    <w:r w:rsidRPr="001E422E">
      <w:rPr>
        <w:rFonts w:ascii="Arial Unicode MS" w:eastAsia="Arial Unicode MS" w:hAnsi="Arial Unicode MS" w:cs="Arial Unicode MS"/>
        <w:b/>
        <w:noProof/>
      </w:rPr>
      <w:drawing>
        <wp:anchor distT="0" distB="0" distL="114300" distR="114300" simplePos="0" relativeHeight="251659264" behindDoc="1" locked="0" layoutInCell="1" allowOverlap="1" wp14:anchorId="62D5B41C" wp14:editId="3B6B8418">
          <wp:simplePos x="0" y="0"/>
          <wp:positionH relativeFrom="column">
            <wp:posOffset>5003165</wp:posOffset>
          </wp:positionH>
          <wp:positionV relativeFrom="paragraph">
            <wp:posOffset>-231140</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E422E" w:rsidRPr="001E422E">
      <w:rPr>
        <w:rFonts w:ascii="Arial Unicode MS" w:eastAsia="Arial Unicode MS" w:hAnsi="Arial Unicode MS" w:cs="Arial Unicode MS"/>
        <w:b/>
      </w:rPr>
      <w:t xml:space="preserve">Vorschlag zur Verlaufsplanung </w:t>
    </w:r>
    <w:r w:rsidR="00B467C9">
      <w:rPr>
        <w:rFonts w:ascii="Arial Unicode MS" w:eastAsia="Arial Unicode MS" w:hAnsi="Arial Unicode MS" w:cs="Arial Unicode MS"/>
        <w:b/>
        <w:color w:val="808080" w:themeColor="background1" w:themeShade="80"/>
        <w:sz w:val="16"/>
        <w:szCs w:val="16"/>
      </w:rPr>
      <w:t>–</w:t>
    </w:r>
    <w:r w:rsidR="001E422E" w:rsidRPr="001E422E">
      <w:rPr>
        <w:rFonts w:ascii="Arial Unicode MS" w:eastAsia="Arial Unicode MS" w:hAnsi="Arial Unicode MS" w:cs="Arial Unicode MS"/>
      </w:rPr>
      <w:t xml:space="preserve"> </w:t>
    </w:r>
    <w:r w:rsidR="001E422E" w:rsidRPr="001E422E">
      <w:rPr>
        <w:rFonts w:ascii="Arial Unicode MS" w:eastAsia="Arial Unicode MS" w:hAnsi="Arial Unicode MS" w:cs="Arial Unicode MS"/>
        <w:color w:val="BFBFBF" w:themeColor="background1" w:themeShade="BF"/>
        <w:sz w:val="14"/>
        <w:szCs w:val="14"/>
      </w:rPr>
      <w:t>Modul 4 – Vertiefung</w:t>
    </w:r>
    <w:r w:rsidR="001E422E" w:rsidRPr="001E422E">
      <w:rPr>
        <w:rFonts w:ascii="Arial Unicode MS" w:eastAsia="Arial Unicode MS" w:hAnsi="Arial Unicode MS" w:cs="Arial Unicode M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56D66"/>
    <w:multiLevelType w:val="hybridMultilevel"/>
    <w:tmpl w:val="7A5A6822"/>
    <w:lvl w:ilvl="0" w:tplc="07B6443E">
      <w:numFmt w:val="bullet"/>
      <w:lvlText w:val="-"/>
      <w:lvlJc w:val="left"/>
      <w:pPr>
        <w:ind w:left="491" w:hanging="360"/>
      </w:pPr>
      <w:rPr>
        <w:rFonts w:ascii="Calibri" w:eastAsia="Calibri" w:hAnsi="Calibri" w:cs="Calibri" w:hint="default"/>
        <w:color w:val="181717"/>
        <w:sz w:val="18"/>
      </w:rPr>
    </w:lvl>
    <w:lvl w:ilvl="1" w:tplc="04070003" w:tentative="1">
      <w:start w:val="1"/>
      <w:numFmt w:val="bullet"/>
      <w:lvlText w:val="o"/>
      <w:lvlJc w:val="left"/>
      <w:pPr>
        <w:ind w:left="1211" w:hanging="360"/>
      </w:pPr>
      <w:rPr>
        <w:rFonts w:ascii="Courier New" w:hAnsi="Courier New" w:cs="Courier New" w:hint="default"/>
      </w:rPr>
    </w:lvl>
    <w:lvl w:ilvl="2" w:tplc="04070005" w:tentative="1">
      <w:start w:val="1"/>
      <w:numFmt w:val="bullet"/>
      <w:lvlText w:val=""/>
      <w:lvlJc w:val="left"/>
      <w:pPr>
        <w:ind w:left="1931" w:hanging="360"/>
      </w:pPr>
      <w:rPr>
        <w:rFonts w:ascii="Wingdings" w:hAnsi="Wingdings" w:hint="default"/>
      </w:rPr>
    </w:lvl>
    <w:lvl w:ilvl="3" w:tplc="04070001" w:tentative="1">
      <w:start w:val="1"/>
      <w:numFmt w:val="bullet"/>
      <w:lvlText w:val=""/>
      <w:lvlJc w:val="left"/>
      <w:pPr>
        <w:ind w:left="2651" w:hanging="360"/>
      </w:pPr>
      <w:rPr>
        <w:rFonts w:ascii="Symbol" w:hAnsi="Symbol" w:hint="default"/>
      </w:rPr>
    </w:lvl>
    <w:lvl w:ilvl="4" w:tplc="04070003" w:tentative="1">
      <w:start w:val="1"/>
      <w:numFmt w:val="bullet"/>
      <w:lvlText w:val="o"/>
      <w:lvlJc w:val="left"/>
      <w:pPr>
        <w:ind w:left="3371" w:hanging="360"/>
      </w:pPr>
      <w:rPr>
        <w:rFonts w:ascii="Courier New" w:hAnsi="Courier New" w:cs="Courier New" w:hint="default"/>
      </w:rPr>
    </w:lvl>
    <w:lvl w:ilvl="5" w:tplc="04070005" w:tentative="1">
      <w:start w:val="1"/>
      <w:numFmt w:val="bullet"/>
      <w:lvlText w:val=""/>
      <w:lvlJc w:val="left"/>
      <w:pPr>
        <w:ind w:left="4091" w:hanging="360"/>
      </w:pPr>
      <w:rPr>
        <w:rFonts w:ascii="Wingdings" w:hAnsi="Wingdings" w:hint="default"/>
      </w:rPr>
    </w:lvl>
    <w:lvl w:ilvl="6" w:tplc="04070001" w:tentative="1">
      <w:start w:val="1"/>
      <w:numFmt w:val="bullet"/>
      <w:lvlText w:val=""/>
      <w:lvlJc w:val="left"/>
      <w:pPr>
        <w:ind w:left="4811" w:hanging="360"/>
      </w:pPr>
      <w:rPr>
        <w:rFonts w:ascii="Symbol" w:hAnsi="Symbol" w:hint="default"/>
      </w:rPr>
    </w:lvl>
    <w:lvl w:ilvl="7" w:tplc="04070003" w:tentative="1">
      <w:start w:val="1"/>
      <w:numFmt w:val="bullet"/>
      <w:lvlText w:val="o"/>
      <w:lvlJc w:val="left"/>
      <w:pPr>
        <w:ind w:left="5531" w:hanging="360"/>
      </w:pPr>
      <w:rPr>
        <w:rFonts w:ascii="Courier New" w:hAnsi="Courier New" w:cs="Courier New" w:hint="default"/>
      </w:rPr>
    </w:lvl>
    <w:lvl w:ilvl="8" w:tplc="04070005" w:tentative="1">
      <w:start w:val="1"/>
      <w:numFmt w:val="bullet"/>
      <w:lvlText w:val=""/>
      <w:lvlJc w:val="left"/>
      <w:pPr>
        <w:ind w:left="6251" w:hanging="360"/>
      </w:pPr>
      <w:rPr>
        <w:rFonts w:ascii="Wingdings" w:hAnsi="Wingdings" w:hint="default"/>
      </w:rPr>
    </w:lvl>
  </w:abstractNum>
  <w:abstractNum w:abstractNumId="1" w15:restartNumberingAfterBreak="0">
    <w:nsid w:val="1C495F80"/>
    <w:multiLevelType w:val="hybridMultilevel"/>
    <w:tmpl w:val="F7B812A6"/>
    <w:lvl w:ilvl="0" w:tplc="ECFE5784">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098197C">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1BC6F0AE">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F6B87258">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2F367ECC">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8EA2F3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B756E18E">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BB982BB6">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42AE7CC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2" w15:restartNumberingAfterBreak="0">
    <w:nsid w:val="1F647FE2"/>
    <w:multiLevelType w:val="hybridMultilevel"/>
    <w:tmpl w:val="BCEC2A84"/>
    <w:lvl w:ilvl="0" w:tplc="8610BCE2">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0AAF1F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760AF8C8">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C122D1F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088090C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8E45096">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FC2C4FE">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C7F23254">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1CB00F22">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3" w15:restartNumberingAfterBreak="0">
    <w:nsid w:val="25D514AD"/>
    <w:multiLevelType w:val="hybridMultilevel"/>
    <w:tmpl w:val="EBF4813E"/>
    <w:lvl w:ilvl="0" w:tplc="97C4CC36">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B1B043B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6576F526">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6D9C8BF4">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A82AF33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6908E09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9C1A116A">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63C024A6">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3BE05AF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4" w15:restartNumberingAfterBreak="0">
    <w:nsid w:val="2BC71ABC"/>
    <w:multiLevelType w:val="hybridMultilevel"/>
    <w:tmpl w:val="A19EDC6E"/>
    <w:lvl w:ilvl="0" w:tplc="FDBA67EE">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931C0294">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346445FC">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4412F19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1FD0C84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17D0E624">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7B145478">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0AACE332">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A1A853DE">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37F31359"/>
    <w:multiLevelType w:val="hybridMultilevel"/>
    <w:tmpl w:val="E38AE91C"/>
    <w:lvl w:ilvl="0" w:tplc="5E08C65A">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010A38DC">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C6C28716">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BD002936">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D96A940">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A27298EE">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904AECD0">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A8CE7DCC">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84485C24">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6" w15:restartNumberingAfterBreak="0">
    <w:nsid w:val="65802344"/>
    <w:multiLevelType w:val="hybridMultilevel"/>
    <w:tmpl w:val="34D8CEC6"/>
    <w:lvl w:ilvl="0" w:tplc="342843D8">
      <w:start w:val="1"/>
      <w:numFmt w:val="bullet"/>
      <w:lvlText w:val="•"/>
      <w:lvlJc w:val="left"/>
      <w:pPr>
        <w:ind w:left="148"/>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14042E3E">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72D26F5C">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94B0A46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0B6201E4">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DD26B4A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35266C2">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306B290">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C2EC6D94">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7" w15:restartNumberingAfterBreak="0">
    <w:nsid w:val="77DE571B"/>
    <w:multiLevelType w:val="hybridMultilevel"/>
    <w:tmpl w:val="EB302F88"/>
    <w:lvl w:ilvl="0" w:tplc="04300744">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12B6346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1818D9F2">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D9CAB25C">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FA925DCA">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9238FCF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5052B594">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D9A9B92">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CBC49A4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8" w15:restartNumberingAfterBreak="0">
    <w:nsid w:val="7D08795F"/>
    <w:multiLevelType w:val="hybridMultilevel"/>
    <w:tmpl w:val="13C6DACE"/>
    <w:lvl w:ilvl="0" w:tplc="9878ADEC">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B6EE648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5A18A2D0">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6F5ED0A8">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5641152">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1E86F1C">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FB7A0ACC">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765070A8">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7E5E8426">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num w:numId="1">
    <w:abstractNumId w:val="6"/>
  </w:num>
  <w:num w:numId="2">
    <w:abstractNumId w:val="4"/>
  </w:num>
  <w:num w:numId="3">
    <w:abstractNumId w:val="8"/>
  </w:num>
  <w:num w:numId="4">
    <w:abstractNumId w:val="2"/>
  </w:num>
  <w:num w:numId="5">
    <w:abstractNumId w:val="7"/>
  </w:num>
  <w:num w:numId="6">
    <w:abstractNumId w:val="1"/>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1E7E"/>
    <w:rsid w:val="0012761A"/>
    <w:rsid w:val="001C6C32"/>
    <w:rsid w:val="001E422E"/>
    <w:rsid w:val="00240DF5"/>
    <w:rsid w:val="002C1DA9"/>
    <w:rsid w:val="002C5150"/>
    <w:rsid w:val="00554E87"/>
    <w:rsid w:val="005A6C39"/>
    <w:rsid w:val="006D07E7"/>
    <w:rsid w:val="006F58BC"/>
    <w:rsid w:val="00711E7E"/>
    <w:rsid w:val="00840AA1"/>
    <w:rsid w:val="0088324A"/>
    <w:rsid w:val="0090164A"/>
    <w:rsid w:val="00954BC5"/>
    <w:rsid w:val="009923A4"/>
    <w:rsid w:val="009B2D9C"/>
    <w:rsid w:val="00A264E7"/>
    <w:rsid w:val="00AD728C"/>
    <w:rsid w:val="00B467C9"/>
    <w:rsid w:val="00B6738A"/>
    <w:rsid w:val="00BA3516"/>
    <w:rsid w:val="00BA5590"/>
    <w:rsid w:val="00C956D0"/>
    <w:rsid w:val="00D26078"/>
    <w:rsid w:val="00E050F6"/>
    <w:rsid w:val="00E941FD"/>
    <w:rsid w:val="00FA07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5D6D0A"/>
  <w15:docId w15:val="{CFEAA071-7945-7340-8149-A71114E2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11E7E"/>
    <w:pPr>
      <w:spacing w:after="160" w:line="259" w:lineRule="auto"/>
    </w:pPr>
    <w:rPr>
      <w:rFonts w:ascii="Calibri" w:eastAsia="Calibri" w:hAnsi="Calibri" w:cs="Calibri"/>
      <w:color w:val="000000"/>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11E7E"/>
    <w:pPr>
      <w:ind w:left="720"/>
      <w:contextualSpacing/>
    </w:pPr>
  </w:style>
  <w:style w:type="paragraph" w:styleId="Kopfzeile">
    <w:name w:val="header"/>
    <w:basedOn w:val="Standard"/>
    <w:link w:val="KopfzeileZchn"/>
    <w:uiPriority w:val="99"/>
    <w:unhideWhenUsed/>
    <w:rsid w:val="00711E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1E7E"/>
    <w:rPr>
      <w:rFonts w:ascii="Calibri" w:eastAsia="Calibri" w:hAnsi="Calibri" w:cs="Calibri"/>
      <w:color w:val="000000"/>
      <w:szCs w:val="22"/>
      <w:lang w:eastAsia="de-DE"/>
    </w:rPr>
  </w:style>
  <w:style w:type="paragraph" w:styleId="Fuzeile">
    <w:name w:val="footer"/>
    <w:basedOn w:val="Standard"/>
    <w:link w:val="FuzeileZchn"/>
    <w:uiPriority w:val="99"/>
    <w:unhideWhenUsed/>
    <w:rsid w:val="00711E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1E7E"/>
    <w:rPr>
      <w:rFonts w:ascii="Calibri" w:eastAsia="Calibri" w:hAnsi="Calibri" w:cs="Calibri"/>
      <w:color w:val="000000"/>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2319</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kumulus-02</cp:lastModifiedBy>
  <cp:revision>3</cp:revision>
  <dcterms:created xsi:type="dcterms:W3CDTF">2023-05-17T11:10:00Z</dcterms:created>
  <dcterms:modified xsi:type="dcterms:W3CDTF">2023-06-16T11:40:00Z</dcterms:modified>
</cp:coreProperties>
</file>