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50"/>
        <w:gridCol w:w="3396"/>
        <w:gridCol w:w="2949"/>
        <w:gridCol w:w="1310"/>
      </w:tblGrid>
      <w:tr w:rsidR="00FD055D" w14:paraId="15D4B2A9" w14:textId="77777777" w:rsidTr="00DB5235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16432210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Modul </w:t>
            </w:r>
            <w:r w:rsidR="00265155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2</w:t>
            </w:r>
          </w:p>
          <w:p w14:paraId="287E717E" w14:textId="78066EF7" w:rsidR="00FD055D" w:rsidRDefault="00B01603" w:rsidP="00B01603">
            <w:pPr>
              <w:widowControl w:val="0"/>
              <w:tabs>
                <w:tab w:val="left" w:pos="516"/>
                <w:tab w:val="center" w:pos="5137"/>
              </w:tabs>
              <w:spacing w:line="276" w:lineRule="auto"/>
              <w:ind w:left="0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ab/>
            </w: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ab/>
            </w:r>
            <w:r w:rsidR="00510F41" w:rsidRPr="00510F41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Funktion und Arbeitsweise des Landtags</w:t>
            </w:r>
          </w:p>
        </w:tc>
      </w:tr>
      <w:tr w:rsidR="00FD055D" w14:paraId="6F1F0341" w14:textId="77777777" w:rsidTr="00DB5235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198DC72F" w14:textId="2BCFA52B" w:rsidR="00FD055D" w:rsidRPr="00547FEA" w:rsidRDefault="00FD055D" w:rsidP="009507DF">
            <w:pPr>
              <w:widowControl w:val="0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Vertiefungsangebot </w:t>
            </w:r>
            <w:r w:rsidR="00594CBB" w:rsidRPr="00510F41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(120 Min.)</w:t>
            </w:r>
            <w:r w:rsidR="009507DF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: </w:t>
            </w:r>
            <w:r w:rsidR="00510F41" w:rsidRPr="00547FEA">
              <w:rPr>
                <w:rFonts w:eastAsia="Times New Roman" w:cs="Times New Roman"/>
                <w:b/>
                <w:bCs/>
                <w:sz w:val="24"/>
                <w:szCs w:val="24"/>
                <w:lang w:eastAsia="de-DE"/>
              </w:rPr>
              <w:t>Kleines Planspiel zum Gesetzgebungsprozess</w:t>
            </w:r>
          </w:p>
        </w:tc>
      </w:tr>
      <w:tr w:rsidR="00FD055D" w14:paraId="27710211" w14:textId="77777777" w:rsidTr="00DB5235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13CCC2C3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Kompetenzschwerpunkte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315866EB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Standardkonkretisierung</w:t>
            </w:r>
          </w:p>
        </w:tc>
      </w:tr>
      <w:tr w:rsidR="00FD055D" w14:paraId="3A5128C8" w14:textId="77777777" w:rsidTr="00DB5235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3568FE99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Methodenkompetenz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17FC04CF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Die SuS </w:t>
            </w:r>
            <w:r w:rsidR="002C1270">
              <w:rPr>
                <w:rFonts w:eastAsia="Times New Roman" w:cs="Times New Roman"/>
                <w:sz w:val="20"/>
                <w:szCs w:val="20"/>
                <w:lang w:eastAsia="de-DE"/>
              </w:rPr>
              <w:t>versetzen sich in einem Planspiel in verschiedene Rollen und üben ihre Fähigkeiten zur Perspektivübernahme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</w:tr>
      <w:tr w:rsidR="00FD055D" w14:paraId="27C0F870" w14:textId="77777777" w:rsidTr="00DB5235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5696413E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Analysekompetenz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5D51D764" w14:textId="628EF92D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Die SuS analysieren </w:t>
            </w:r>
            <w:r w:rsid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verschiedene </w:t>
            </w:r>
            <w:r w:rsidR="00FB544E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Positionen und </w:t>
            </w:r>
            <w:r w:rsid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Standpunkte </w:t>
            </w:r>
            <w:r w:rsidR="00FB544E">
              <w:rPr>
                <w:rFonts w:eastAsia="Times New Roman" w:cs="Times New Roman"/>
                <w:sz w:val="20"/>
                <w:szCs w:val="20"/>
                <w:lang w:eastAsia="de-DE"/>
              </w:rPr>
              <w:t>zu einer Maßnahme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</w:tr>
      <w:tr w:rsidR="00FD055D" w14:paraId="63B6ED1B" w14:textId="77777777" w:rsidTr="00DB5235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3107A3C0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Urteilskompetenz 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0D21C609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Die SuS diskutieren </w:t>
            </w:r>
            <w:r w:rsidR="002C1270">
              <w:rPr>
                <w:rFonts w:eastAsia="Times New Roman" w:cs="Times New Roman"/>
                <w:sz w:val="20"/>
                <w:szCs w:val="20"/>
                <w:lang w:eastAsia="de-DE"/>
              </w:rPr>
              <w:t>in ihren Rollen verschiedene Standpunkte zu einem Thema und stimmen darüber ab. Die SuS reflektieren den Abstimmungsprozess und inwiefern er ihr</w:t>
            </w:r>
            <w:r w:rsidR="008D5D8F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Urteil ggf. beeinflusst hat.</w:t>
            </w:r>
          </w:p>
        </w:tc>
      </w:tr>
      <w:tr w:rsidR="00FD055D" w14:paraId="10A3A059" w14:textId="77777777" w:rsidTr="00DB5235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7BB31A98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  <w:p w14:paraId="211027BD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Konkretisierung des geplante Lehr-Lern-Prozess</w:t>
            </w:r>
          </w:p>
          <w:p w14:paraId="03D15482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D055D" w14:paraId="1382E404" w14:textId="77777777" w:rsidTr="00DB5235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704B34B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 xml:space="preserve">Lehr-Lernschritt </w:t>
            </w:r>
          </w:p>
          <w:p w14:paraId="103368FE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(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Phasierung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1F4F9771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Steuerung und Aktivitäten der Lehrkraft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4B71823F" w14:textId="03CBCB4E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Aktivitäten der Lerne</w:t>
            </w:r>
            <w:r w:rsidR="007C6646"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nden</w:t>
            </w:r>
          </w:p>
          <w:p w14:paraId="5C9E8D91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49A9D5FB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Sozialform/ Material/ Medien</w:t>
            </w:r>
          </w:p>
        </w:tc>
      </w:tr>
      <w:tr w:rsidR="00FD055D" w:rsidRPr="002C1270" w14:paraId="2931F17D" w14:textId="77777777" w:rsidTr="00DB5235">
        <w:trPr>
          <w:jc w:val="center"/>
        </w:trPr>
        <w:tc>
          <w:tcPr>
            <w:tcW w:w="1985" w:type="dxa"/>
            <w:shd w:val="clear" w:color="auto" w:fill="auto"/>
          </w:tcPr>
          <w:p w14:paraId="1F721B29" w14:textId="77777777" w:rsidR="00FD055D" w:rsidRPr="002C1270" w:rsidRDefault="00FD055D" w:rsidP="00815536">
            <w:pPr>
              <w:widowControl w:val="0"/>
              <w:ind w:left="0"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Thema entdecken</w:t>
            </w:r>
          </w:p>
          <w:p w14:paraId="209CC2EB" w14:textId="2E4C0E3D" w:rsidR="00547FEA" w:rsidRDefault="00547FEA" w:rsidP="00547FEA">
            <w:pPr>
              <w:ind w:left="0"/>
            </w:pPr>
            <w:r>
              <w:rPr>
                <w:rFonts w:cs="Calibri"/>
                <w:sz w:val="20"/>
                <w:szCs w:val="20"/>
              </w:rPr>
              <w:t>(10‘)</w:t>
            </w:r>
          </w:p>
          <w:p w14:paraId="7788C616" w14:textId="01E74709" w:rsidR="00FD055D" w:rsidRPr="002C1270" w:rsidRDefault="00FD055D" w:rsidP="00815536">
            <w:pPr>
              <w:widowControl w:val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46" w:type="dxa"/>
            <w:gridSpan w:val="2"/>
            <w:shd w:val="clear" w:color="auto" w:fill="auto"/>
          </w:tcPr>
          <w:p w14:paraId="55244429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1A853E54" w14:textId="2C1134FA" w:rsidR="002D0D20" w:rsidRDefault="00FB544E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erklärt 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das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Planspiel 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(siehe Methodenblatt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M1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) und </w:t>
            </w:r>
            <w:r w:rsidR="002D0D20">
              <w:rPr>
                <w:sz w:val="20"/>
                <w:szCs w:val="20"/>
              </w:rPr>
              <w:t>klärt offene Fragen</w:t>
            </w:r>
            <w:r w:rsidR="00023DA4">
              <w:rPr>
                <w:sz w:val="20"/>
                <w:szCs w:val="20"/>
              </w:rPr>
              <w:t>.</w:t>
            </w:r>
          </w:p>
          <w:p w14:paraId="39D35AFF" w14:textId="3CEBEDDA" w:rsidR="00594CBB" w:rsidRPr="002C1270" w:rsidRDefault="00594CBB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lost die Rol</w:t>
            </w:r>
            <w:r w:rsidR="007C6646">
              <w:rPr>
                <w:sz w:val="20"/>
                <w:szCs w:val="20"/>
              </w:rPr>
              <w:t>len/Parteienzugehörigkeit aus (</w:t>
            </w:r>
            <w:r w:rsidR="009507DF">
              <w:rPr>
                <w:sz w:val="20"/>
                <w:szCs w:val="20"/>
              </w:rPr>
              <w:t>M5</w:t>
            </w:r>
            <w:r>
              <w:rPr>
                <w:sz w:val="20"/>
                <w:szCs w:val="20"/>
              </w:rPr>
              <w:t>)</w:t>
            </w:r>
            <w:r w:rsidR="00FA5C32">
              <w:rPr>
                <w:sz w:val="20"/>
                <w:szCs w:val="20"/>
              </w:rPr>
              <w:t>.</w:t>
            </w:r>
          </w:p>
          <w:p w14:paraId="1A8D7D04" w14:textId="28C9C0C3" w:rsidR="002D0D20" w:rsidRPr="002D0D20" w:rsidRDefault="007C6646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stellt den genauen Ablauf (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M2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) und die Ge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schäftsordnung des Planspiels (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M3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) vor – und zeigt diese über </w:t>
            </w:r>
            <w:proofErr w:type="spellStart"/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Beamer</w:t>
            </w:r>
            <w:proofErr w:type="spellEnd"/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/Smartboard (sollte während des gesamten Planspiels bleiben)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0456D29" w14:textId="070D19DE" w:rsidR="00594CBB" w:rsidRPr="00594CBB" w:rsidRDefault="00594CBB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lässt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 SuS in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ihre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Gruppen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gehen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und verteilt die Rollenkarten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mit den Informationen zu den 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Parteien (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M4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a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-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M4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</w:t>
            </w:r>
            <w:r w:rsidR="002D0D20"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2E871FF" w14:textId="125E9093" w:rsidR="00594CBB" w:rsidRPr="00594CBB" w:rsidRDefault="00594CBB" w:rsidP="002D0D20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bittet die Gruppen ihre Fraktionsvorsitzenden (2 Personen pro Gruppe) zu wählen und verteilt an diese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M8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25BBC86F" w14:textId="7361EFB5" w:rsidR="00594CBB" w:rsidRPr="00594CBB" w:rsidRDefault="00594CBB" w:rsidP="00594CBB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bittet die </w:t>
            </w:r>
            <w:r w:rsidR="001D076B">
              <w:rPr>
                <w:rFonts w:eastAsia="Times New Roman" w:cs="Times New Roman"/>
                <w:sz w:val="20"/>
                <w:szCs w:val="20"/>
                <w:lang w:eastAsia="de-DE"/>
              </w:rPr>
              <w:t>SuS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eine*n Landtagspräsident*in zu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wählen und verteilt an diese 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M6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sowie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M7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a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und M7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b.</w:t>
            </w:r>
            <w:r w:rsidR="00B01603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</w:p>
          <w:p w14:paraId="2B44E705" w14:textId="03C89D1E" w:rsidR="007D4AFA" w:rsidRPr="002C1270" w:rsidRDefault="00B01603" w:rsidP="007C6646">
            <w:pPr>
              <w:pStyle w:val="Listenabsatz"/>
              <w:widowControl w:val="0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teilt die Ges</w:t>
            </w:r>
            <w:r w:rsidR="00594CBB">
              <w:rPr>
                <w:rFonts w:eastAsia="Times New Roman" w:cs="Times New Roman"/>
                <w:sz w:val="20"/>
                <w:szCs w:val="20"/>
                <w:lang w:eastAsia="de-DE"/>
              </w:rPr>
              <w:t>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tzesvorschläge (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M10-M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1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>1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 an die Gruppen aus und erklärt den Beginn des Planspiels</w:t>
            </w:r>
            <w:r w:rsidR="00834DFD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0D5F76DF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3626E934" w14:textId="2A35CDCD" w:rsidR="009507DF" w:rsidRPr="009507DF" w:rsidRDefault="002D0D20" w:rsidP="009507DF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 ggf. Fragen zum Ablauf des Planspiels</w:t>
            </w:r>
            <w:r w:rsidR="00FA5C32">
              <w:rPr>
                <w:sz w:val="20"/>
                <w:szCs w:val="20"/>
              </w:rPr>
              <w:t>.</w:t>
            </w:r>
          </w:p>
          <w:p w14:paraId="52D663BD" w14:textId="4FAB71DA" w:rsidR="00594CBB" w:rsidRDefault="00594CBB" w:rsidP="002D0D20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ziehen Rollenkarten mit ihrer Parteizugehörigkeit</w:t>
            </w:r>
            <w:r w:rsidR="00FA5C32">
              <w:rPr>
                <w:sz w:val="20"/>
                <w:szCs w:val="20"/>
              </w:rPr>
              <w:t>.</w:t>
            </w:r>
          </w:p>
          <w:p w14:paraId="29992677" w14:textId="73655E1F" w:rsidR="002D0D20" w:rsidRDefault="002D0D20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12D8CE21" w14:textId="2268716D" w:rsidR="002D0D20" w:rsidRDefault="002D0D20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1BD4273C" w14:textId="34F1EAF6" w:rsidR="002D0D20" w:rsidRDefault="002D0D20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3FCFA1C1" w14:textId="5639D22D" w:rsidR="002D0D20" w:rsidRDefault="002D0D20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0340EE7B" w14:textId="77777777" w:rsidR="00B01603" w:rsidRPr="002C1270" w:rsidRDefault="00B01603" w:rsidP="002D0D20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  <w:p w14:paraId="6F6B8BFB" w14:textId="2D8ABC68" w:rsidR="00B01603" w:rsidRDefault="00B01603" w:rsidP="00815536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>finden sich in ihren Gruppen/Rollen zusammen</w:t>
            </w:r>
            <w:r w:rsidR="00834DFD">
              <w:rPr>
                <w:sz w:val="20"/>
                <w:szCs w:val="20"/>
              </w:rPr>
              <w:t>.</w:t>
            </w:r>
          </w:p>
          <w:p w14:paraId="4120863F" w14:textId="77777777" w:rsidR="00594CBB" w:rsidRDefault="00594CBB" w:rsidP="00594CB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  <w:p w14:paraId="1A13A2A1" w14:textId="1F2B3A41" w:rsidR="00594CBB" w:rsidRDefault="002D0D20" w:rsidP="00815536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594CBB">
              <w:rPr>
                <w:sz w:val="20"/>
                <w:szCs w:val="20"/>
              </w:rPr>
              <w:t>jede Fraktion bestimmt zwei Fraktionsvorsitzende</w:t>
            </w:r>
            <w:r w:rsidR="00834DFD">
              <w:rPr>
                <w:sz w:val="20"/>
                <w:szCs w:val="20"/>
              </w:rPr>
              <w:t>.</w:t>
            </w:r>
          </w:p>
          <w:p w14:paraId="7E52B740" w14:textId="77777777" w:rsidR="00594CBB" w:rsidRDefault="00594CBB" w:rsidP="00594CBB">
            <w:pPr>
              <w:pStyle w:val="Listenabsatz"/>
              <w:rPr>
                <w:sz w:val="20"/>
                <w:szCs w:val="20"/>
              </w:rPr>
            </w:pPr>
          </w:p>
          <w:p w14:paraId="795A350B" w14:textId="5866A2A2" w:rsidR="00B01603" w:rsidRDefault="00B01603" w:rsidP="00815536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594CBB">
              <w:rPr>
                <w:sz w:val="20"/>
                <w:szCs w:val="20"/>
              </w:rPr>
              <w:t>alle SuS bestimmen eine*n Landtagspräsident*in</w:t>
            </w:r>
            <w:r w:rsidR="00834DFD">
              <w:rPr>
                <w:sz w:val="20"/>
                <w:szCs w:val="20"/>
              </w:rPr>
              <w:t>.</w:t>
            </w:r>
          </w:p>
          <w:p w14:paraId="3364E82C" w14:textId="77777777" w:rsidR="00594CBB" w:rsidRDefault="00594CBB" w:rsidP="00594CBB">
            <w:pPr>
              <w:pStyle w:val="Listenabsatz"/>
              <w:rPr>
                <w:sz w:val="20"/>
                <w:szCs w:val="20"/>
              </w:rPr>
            </w:pPr>
          </w:p>
          <w:p w14:paraId="10E0E495" w14:textId="7B8B28FE" w:rsidR="00594CBB" w:rsidRPr="00594CBB" w:rsidRDefault="00594CBB" w:rsidP="00594CBB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594CBB">
              <w:rPr>
                <w:sz w:val="20"/>
                <w:szCs w:val="20"/>
              </w:rPr>
              <w:t xml:space="preserve">machen sich mit ihren Rollen </w:t>
            </w:r>
            <w:r w:rsidR="009507DF">
              <w:rPr>
                <w:sz w:val="20"/>
                <w:szCs w:val="20"/>
              </w:rPr>
              <w:t xml:space="preserve">und den Gesetzes-vorschlägen </w:t>
            </w:r>
            <w:r w:rsidRPr="00594CBB">
              <w:rPr>
                <w:sz w:val="20"/>
                <w:szCs w:val="20"/>
              </w:rPr>
              <w:t>vertraut</w:t>
            </w:r>
            <w:r w:rsidR="00834DFD">
              <w:rPr>
                <w:sz w:val="20"/>
                <w:szCs w:val="20"/>
              </w:rPr>
              <w:t>.</w:t>
            </w:r>
          </w:p>
          <w:p w14:paraId="0E9923E9" w14:textId="0BE60443" w:rsidR="00FD055D" w:rsidRPr="002C1270" w:rsidRDefault="00FD055D" w:rsidP="00B01603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14:paraId="2D72889E" w14:textId="3EE59DFD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09EAD06D" w14:textId="5F75E865" w:rsidR="00594CBB" w:rsidRDefault="007C6646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Methoden-blatt</w:t>
            </w:r>
            <w:r w:rsidR="009507DF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M1</w:t>
            </w:r>
          </w:p>
          <w:p w14:paraId="4014C7DB" w14:textId="65FB64F9" w:rsidR="00594CBB" w:rsidRDefault="009507DF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M5</w:t>
            </w:r>
          </w:p>
          <w:p w14:paraId="79C9E058" w14:textId="50B092DE" w:rsidR="00594CBB" w:rsidRDefault="00594CBB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0FF3514" w14:textId="70112E6B" w:rsidR="00594CBB" w:rsidRPr="00547FEA" w:rsidRDefault="009507DF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M2-M3</w:t>
            </w:r>
          </w:p>
          <w:p w14:paraId="1DEFE952" w14:textId="654FC3BB" w:rsidR="00FD055D" w:rsidRPr="00547FEA" w:rsidRDefault="002D0D20" w:rsidP="00815536">
            <w:pPr>
              <w:widowControl w:val="0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547FEA">
              <w:rPr>
                <w:rFonts w:eastAsia="Times New Roman" w:cs="Times New Roman"/>
                <w:sz w:val="20"/>
                <w:szCs w:val="20"/>
                <w:lang w:eastAsia="de-DE"/>
              </w:rPr>
              <w:t>Beamer</w:t>
            </w:r>
            <w:proofErr w:type="spellEnd"/>
            <w:r w:rsidRPr="00547FEA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u. OH/Smart-board</w:t>
            </w:r>
          </w:p>
          <w:p w14:paraId="17D6B30D" w14:textId="77777777" w:rsidR="00FD055D" w:rsidRPr="00547FEA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427F3DD2" w14:textId="1CFBE0A9" w:rsidR="002D0D20" w:rsidRDefault="009507DF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M4</w:t>
            </w:r>
            <w:r w:rsidR="007C6646" w:rsidRPr="00547FEA">
              <w:rPr>
                <w:rFonts w:eastAsia="Times New Roman" w:cs="Times New Roman"/>
                <w:sz w:val="20"/>
                <w:szCs w:val="20"/>
                <w:lang w:eastAsia="de-DE"/>
              </w:rPr>
              <w:t>a-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M4</w:t>
            </w:r>
            <w:r w:rsidR="007C6646" w:rsidRPr="00547FEA">
              <w:rPr>
                <w:rFonts w:eastAsia="Times New Roman" w:cs="Times New Roman"/>
                <w:sz w:val="20"/>
                <w:szCs w:val="20"/>
                <w:lang w:eastAsia="de-DE"/>
              </w:rPr>
              <w:t>d</w:t>
            </w:r>
          </w:p>
          <w:p w14:paraId="393E7C07" w14:textId="58E6CA81" w:rsidR="002D0D20" w:rsidRDefault="002D0D20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8F3A649" w14:textId="4A591318" w:rsidR="00594CBB" w:rsidRDefault="00594CBB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563E6552" w14:textId="77777777" w:rsidR="009507DF" w:rsidRDefault="009507DF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5BDBA702" w14:textId="00154086" w:rsidR="00594CBB" w:rsidRDefault="009507DF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M8</w:t>
            </w:r>
          </w:p>
          <w:p w14:paraId="1792C967" w14:textId="7545324E" w:rsidR="00594CBB" w:rsidRDefault="00594CBB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7AA7DBE2" w14:textId="14AB6F8E" w:rsidR="00594CBB" w:rsidRDefault="00594CBB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9813C27" w14:textId="08A69DA0" w:rsidR="00594CBB" w:rsidRDefault="009507DF" w:rsidP="00594CBB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M6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M7</w:t>
            </w:r>
            <w:r w:rsidR="00FA5C32">
              <w:rPr>
                <w:rFonts w:eastAsia="Times New Roman" w:cs="Times New Roman"/>
                <w:sz w:val="20"/>
                <w:szCs w:val="20"/>
                <w:lang w:eastAsia="de-DE"/>
              </w:rPr>
              <w:t>a/b</w:t>
            </w:r>
          </w:p>
          <w:p w14:paraId="0E978EE6" w14:textId="6751C5D3" w:rsidR="00594CBB" w:rsidRDefault="00594CBB" w:rsidP="00594CBB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471F194D" w14:textId="0F1A7D29" w:rsidR="00594CBB" w:rsidRDefault="00594CBB" w:rsidP="00594CBB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06404DBD" w14:textId="4C1D271E" w:rsidR="00594CBB" w:rsidRPr="002C1270" w:rsidRDefault="009507DF" w:rsidP="009507DF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 w:rsidR="007C6646">
              <w:rPr>
                <w:rFonts w:eastAsia="Times New Roman" w:cs="Times New Roman"/>
                <w:sz w:val="20"/>
                <w:szCs w:val="20"/>
                <w:lang w:eastAsia="de-DE"/>
              </w:rPr>
              <w:t>10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-M11</w:t>
            </w:r>
          </w:p>
          <w:p w14:paraId="244C9662" w14:textId="77777777" w:rsidR="00B14603" w:rsidRPr="002C1270" w:rsidRDefault="00B14603" w:rsidP="00B14603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</w:tr>
      <w:tr w:rsidR="00FD055D" w:rsidRPr="002C1270" w14:paraId="7FD65A42" w14:textId="77777777" w:rsidTr="00DB5235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7C0A119D" w14:textId="77777777" w:rsidR="00FD055D" w:rsidRPr="002C1270" w:rsidRDefault="00B14603" w:rsidP="00815536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Planspiel durchführen</w:t>
            </w:r>
          </w:p>
          <w:p w14:paraId="59E310B0" w14:textId="770426EC" w:rsidR="00834DFD" w:rsidRDefault="00834DFD" w:rsidP="00834DFD">
            <w:pPr>
              <w:ind w:left="0"/>
            </w:pPr>
            <w:r>
              <w:rPr>
                <w:rFonts w:cs="Calibri"/>
                <w:sz w:val="20"/>
                <w:szCs w:val="20"/>
              </w:rPr>
              <w:t>(100‘)</w:t>
            </w:r>
          </w:p>
          <w:p w14:paraId="29529FA2" w14:textId="07AB8391" w:rsidR="00B14603" w:rsidRPr="002C1270" w:rsidRDefault="00B14603" w:rsidP="00815536">
            <w:pPr>
              <w:widowControl w:val="0"/>
              <w:ind w:left="0"/>
              <w:rPr>
                <w:sz w:val="20"/>
                <w:szCs w:val="20"/>
              </w:rPr>
            </w:pPr>
          </w:p>
          <w:p w14:paraId="61C2DD65" w14:textId="77777777" w:rsidR="00FD055D" w:rsidRPr="002C1270" w:rsidRDefault="00FD055D" w:rsidP="00815536">
            <w:pPr>
              <w:widowControl w:val="0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</w:p>
          <w:p w14:paraId="0BB459D7" w14:textId="77777777" w:rsidR="00FD055D" w:rsidRPr="002C1270" w:rsidRDefault="00FD055D" w:rsidP="00815536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20E74108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62B6A506" w14:textId="77777777" w:rsidR="00FD055D" w:rsidRPr="002C1270" w:rsidRDefault="00B14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beobachtet das Planspiel</w:t>
            </w:r>
          </w:p>
          <w:p w14:paraId="13E5BE36" w14:textId="134FABA1" w:rsidR="00B14603" w:rsidRDefault="00B14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>greift ggf. bei Unklarheiten moderierend ein</w:t>
            </w:r>
          </w:p>
          <w:p w14:paraId="727809CE" w14:textId="32A36550" w:rsidR="00594CBB" w:rsidRDefault="00594CBB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verteilt nach W</w:t>
            </w:r>
            <w:r w:rsidR="007C6646">
              <w:rPr>
                <w:sz w:val="20"/>
                <w:szCs w:val="20"/>
              </w:rPr>
              <w:t>ahl der Ausschuss</w:t>
            </w:r>
            <w:r w:rsidR="009507DF">
              <w:rPr>
                <w:sz w:val="20"/>
                <w:szCs w:val="20"/>
              </w:rPr>
              <w:t>-</w:t>
            </w:r>
            <w:r w:rsidR="007C6646">
              <w:rPr>
                <w:sz w:val="20"/>
                <w:szCs w:val="20"/>
              </w:rPr>
              <w:t xml:space="preserve">vorsitzenden </w:t>
            </w:r>
            <w:r w:rsidR="009507DF">
              <w:rPr>
                <w:sz w:val="20"/>
                <w:szCs w:val="20"/>
              </w:rPr>
              <w:t>Rollenkarte M9</w:t>
            </w:r>
            <w:r>
              <w:rPr>
                <w:sz w:val="20"/>
                <w:szCs w:val="20"/>
              </w:rPr>
              <w:t xml:space="preserve"> an die gewählten Personen</w:t>
            </w:r>
          </w:p>
          <w:p w14:paraId="74424D59" w14:textId="1CAE98F1" w:rsidR="00B01603" w:rsidRPr="002C1270" w:rsidRDefault="00B01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gibt ggf. als Expert*in Impulse</w:t>
            </w:r>
            <w:r w:rsidR="00594CB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wenn die Gesetzesvorschläge im Ausschuss diskutiert werden</w:t>
            </w:r>
          </w:p>
          <w:p w14:paraId="6FBEC7B9" w14:textId="4C354D20" w:rsidR="00B14603" w:rsidRPr="002C1270" w:rsidRDefault="00B14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 xml:space="preserve">behält die Zeit und den </w:t>
            </w:r>
            <w:r w:rsidR="001D076B">
              <w:rPr>
                <w:sz w:val="20"/>
                <w:szCs w:val="20"/>
              </w:rPr>
              <w:t>Ablauf</w:t>
            </w:r>
            <w:r w:rsidRPr="002C1270">
              <w:rPr>
                <w:sz w:val="20"/>
                <w:szCs w:val="20"/>
              </w:rPr>
              <w:t>plan im Blick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0501078F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72C9C797" w14:textId="7E01C262" w:rsidR="00B14603" w:rsidRDefault="00B14603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>erarbeiten zu ihrer Rolle die passenden Stellungnahmen</w:t>
            </w:r>
          </w:p>
          <w:p w14:paraId="0FD20F90" w14:textId="5CB9CB21" w:rsidR="00594CBB" w:rsidRPr="002C1270" w:rsidRDefault="00594CBB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diskutieren die Gesetzes-vorschläge in ihrer Fraktion</w:t>
            </w:r>
            <w:r w:rsidR="001D076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im Ausschuss und stimmen im Plenum darüber ab</w:t>
            </w:r>
          </w:p>
          <w:p w14:paraId="0D4269D6" w14:textId="77777777" w:rsidR="00FD055D" w:rsidRPr="001D076B" w:rsidRDefault="00B14603" w:rsidP="00B14603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folgen eigenständig de</w:t>
            </w:r>
            <w:r w:rsidR="001D076B">
              <w:rPr>
                <w:rFonts w:eastAsia="Times New Roman" w:cs="Times New Roman"/>
                <w:sz w:val="20"/>
                <w:szCs w:val="20"/>
                <w:lang w:eastAsia="de-DE"/>
              </w:rPr>
              <w:t>r Geschäftsordnung und de</w:t>
            </w: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m Ablaufplan</w:t>
            </w:r>
            <w:r w:rsidR="00FD055D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</w:p>
          <w:p w14:paraId="41FAEC0F" w14:textId="1B7C5E82" w:rsidR="001D076B" w:rsidRPr="002C1270" w:rsidRDefault="001D076B" w:rsidP="001D076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0B68812C" w14:textId="77777777" w:rsidR="001D076B" w:rsidRDefault="001D076B" w:rsidP="00815536">
            <w:pPr>
              <w:widowControl w:val="0"/>
              <w:ind w:left="0"/>
              <w:jc w:val="center"/>
              <w:rPr>
                <w:sz w:val="20"/>
                <w:szCs w:val="20"/>
              </w:rPr>
            </w:pPr>
          </w:p>
          <w:p w14:paraId="67D56025" w14:textId="145BE2BE" w:rsidR="00B14603" w:rsidRPr="002C1270" w:rsidRDefault="009507DF" w:rsidP="009507DF">
            <w:pPr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  <w:r w:rsidR="007C6646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1</w:t>
            </w:r>
          </w:p>
        </w:tc>
      </w:tr>
      <w:tr w:rsidR="00FD055D" w:rsidRPr="002C1270" w14:paraId="12BA2436" w14:textId="77777777" w:rsidTr="00DB5235">
        <w:trPr>
          <w:jc w:val="center"/>
        </w:trPr>
        <w:tc>
          <w:tcPr>
            <w:tcW w:w="1985" w:type="dxa"/>
            <w:shd w:val="clear" w:color="auto" w:fill="auto"/>
          </w:tcPr>
          <w:p w14:paraId="5D51889E" w14:textId="77777777" w:rsidR="00FD055D" w:rsidRPr="002C1270" w:rsidRDefault="00FD055D" w:rsidP="00815536">
            <w:pPr>
              <w:widowControl w:val="0"/>
              <w:ind w:left="0"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Lernzugewinn definieren und Urteilen</w:t>
            </w:r>
          </w:p>
          <w:p w14:paraId="1BF2EBF1" w14:textId="18EB57F4" w:rsidR="00FD055D" w:rsidRPr="00A0679A" w:rsidRDefault="00A0679A" w:rsidP="00A0679A">
            <w:pPr>
              <w:ind w:left="0"/>
            </w:pPr>
            <w:r>
              <w:rPr>
                <w:rFonts w:cs="Calibri"/>
                <w:sz w:val="20"/>
                <w:szCs w:val="20"/>
              </w:rPr>
              <w:t>(10‘)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51524E86" w14:textId="77777777" w:rsidR="00FD055D" w:rsidRPr="00547FEA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Lehrkraft…</w:t>
            </w:r>
          </w:p>
          <w:p w14:paraId="5D9B3994" w14:textId="08E58779" w:rsidR="00FD055D" w:rsidRPr="002C1270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fordert die SuS auf, </w:t>
            </w:r>
            <w:r w:rsidR="002C1270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das Planspiel</w:t>
            </w:r>
            <w:r w:rsidR="00B01603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 w:rsidR="00B01603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und </w:t>
            </w:r>
            <w:r w:rsidR="00B01603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die Darstellung der Rollen</w:t>
            </w:r>
            <w:r w:rsidR="002C1270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zu reflektieren</w:t>
            </w:r>
            <w:r w:rsidR="00A0679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1B1889C" w14:textId="688AEE24" w:rsidR="002C1270" w:rsidRDefault="002C1270" w:rsidP="00B01603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 w:rsidRPr="002C1270">
              <w:rPr>
                <w:sz w:val="20"/>
                <w:szCs w:val="20"/>
              </w:rPr>
              <w:t>fragt die SuS, wie sie das Gesetzgebungsverfahren im Landtag bewerten (z.B. langwierig, angemessen, etc.</w:t>
            </w:r>
            <w:r w:rsidRPr="00B01603">
              <w:rPr>
                <w:sz w:val="20"/>
                <w:szCs w:val="20"/>
              </w:rPr>
              <w:t>)</w:t>
            </w:r>
            <w:r w:rsidR="00A0679A">
              <w:rPr>
                <w:sz w:val="20"/>
                <w:szCs w:val="20"/>
              </w:rPr>
              <w:t>.</w:t>
            </w:r>
          </w:p>
          <w:p w14:paraId="4A662643" w14:textId="34DEDC55" w:rsidR="00B01603" w:rsidRPr="00B01603" w:rsidRDefault="00B01603" w:rsidP="00B01603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verweist ggf. auf Volksbegehren bei der Gesetzgebung auf Landesebene</w:t>
            </w:r>
            <w:r w:rsidR="00A0679A">
              <w:rPr>
                <w:sz w:val="20"/>
                <w:szCs w:val="20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4BD6BC98" w14:textId="77777777" w:rsidR="00FD055D" w:rsidRPr="00547FEA" w:rsidRDefault="00FD055D" w:rsidP="00547FEA">
            <w:pPr>
              <w:widowControl w:val="0"/>
              <w:spacing w:line="276" w:lineRule="auto"/>
              <w:ind w:left="0"/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</w:pPr>
            <w:r w:rsidRPr="00547FEA">
              <w:rPr>
                <w:rFonts w:eastAsia="Times New Roman" w:cs="Times New Roman"/>
                <w:b/>
                <w:color w:val="808080" w:themeColor="background1" w:themeShade="80"/>
                <w:sz w:val="20"/>
                <w:szCs w:val="20"/>
                <w:lang w:eastAsia="de-DE"/>
              </w:rPr>
              <w:t>Die SuS…</w:t>
            </w:r>
          </w:p>
          <w:p w14:paraId="080DEE69" w14:textId="64B76904" w:rsidR="00FD055D" w:rsidRPr="002C1270" w:rsidRDefault="002C1270" w:rsidP="00A0679A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reflektieren das Planspiel und die Ausgestaltung der Rollen</w:t>
            </w:r>
            <w:r w:rsidR="00A0679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261388B" w14:textId="445C26D8" w:rsidR="00FD055D" w:rsidRPr="002C1270" w:rsidRDefault="00FD055D" w:rsidP="00A0679A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äußern </w:t>
            </w:r>
            <w:r w:rsidR="002C1270"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ihre Meinung zum Gesetzgebungsverfahren auf Landesebene</w:t>
            </w:r>
            <w:r w:rsidR="00A0679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auto"/>
          </w:tcPr>
          <w:p w14:paraId="47CC1F45" w14:textId="77777777" w:rsidR="001D076B" w:rsidRDefault="001D076B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56C30596" w14:textId="02A9D139" w:rsidR="00FD055D" w:rsidRPr="002C1270" w:rsidRDefault="00FD055D" w:rsidP="00815536">
            <w:pPr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2C1270"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</w:tc>
      </w:tr>
    </w:tbl>
    <w:p w14:paraId="0A0BE17F" w14:textId="77777777" w:rsidR="00327FD2" w:rsidRPr="002C1270" w:rsidRDefault="00327FD2">
      <w:pPr>
        <w:rPr>
          <w:sz w:val="20"/>
          <w:szCs w:val="20"/>
        </w:rPr>
      </w:pPr>
    </w:p>
    <w:sectPr w:rsidR="00327FD2" w:rsidRPr="002C1270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15105" w14:textId="77777777" w:rsidR="00151173" w:rsidRDefault="00151173" w:rsidP="00FD055D">
      <w:r>
        <w:separator/>
      </w:r>
    </w:p>
  </w:endnote>
  <w:endnote w:type="continuationSeparator" w:id="0">
    <w:p w14:paraId="47980D8D" w14:textId="77777777" w:rsidR="00151173" w:rsidRDefault="00151173" w:rsidP="00FD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nt682">
    <w:altName w:val="Calibri"/>
    <w:panose1 w:val="020B0604020202020204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BEF99" w14:textId="77777777" w:rsidR="00151173" w:rsidRDefault="00151173" w:rsidP="00FD055D">
      <w:r>
        <w:separator/>
      </w:r>
    </w:p>
  </w:footnote>
  <w:footnote w:type="continuationSeparator" w:id="0">
    <w:p w14:paraId="30A98F4D" w14:textId="77777777" w:rsidR="00151173" w:rsidRDefault="00151173" w:rsidP="00FD0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2129B" w14:textId="463957CC" w:rsidR="00FD055D" w:rsidRPr="00DB5235" w:rsidRDefault="00FD055D" w:rsidP="009507DF">
    <w:pPr>
      <w:pStyle w:val="Kopfzeile"/>
      <w:ind w:hanging="680"/>
      <w:rPr>
        <w:rFonts w:ascii="Arial Unicode MS" w:eastAsia="Arial Unicode MS" w:hAnsi="Arial Unicode MS" w:cs="Arial Unicode MS"/>
        <w:sz w:val="24"/>
      </w:rPr>
    </w:pPr>
    <w:r w:rsidRPr="00DB5235">
      <w:rPr>
        <w:rFonts w:ascii="Arial Unicode MS" w:eastAsia="Arial Unicode MS" w:hAnsi="Arial Unicode MS" w:cs="Arial Unicode MS"/>
        <w:b/>
        <w:noProof/>
        <w:sz w:val="24"/>
        <w:lang w:eastAsia="de-DE"/>
      </w:rPr>
      <w:drawing>
        <wp:anchor distT="0" distB="0" distL="114300" distR="114300" simplePos="0" relativeHeight="251659264" behindDoc="1" locked="0" layoutInCell="1" allowOverlap="1" wp14:anchorId="43A0BB01" wp14:editId="0832DD26">
          <wp:simplePos x="0" y="0"/>
          <wp:positionH relativeFrom="column">
            <wp:posOffset>5017135</wp:posOffset>
          </wp:positionH>
          <wp:positionV relativeFrom="paragraph">
            <wp:posOffset>-197485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5235" w:rsidRPr="00DB5235">
      <w:rPr>
        <w:rFonts w:ascii="Arial Unicode MS" w:eastAsia="Arial Unicode MS" w:hAnsi="Arial Unicode MS" w:cs="Arial Unicode MS"/>
        <w:b/>
        <w:sz w:val="24"/>
      </w:rPr>
      <w:t>Vorschlag zur Verlaufsplanung -</w:t>
    </w:r>
    <w:r w:rsidR="00DB5235" w:rsidRPr="00DB5235">
      <w:rPr>
        <w:rFonts w:ascii="Arial Unicode MS" w:eastAsia="Arial Unicode MS" w:hAnsi="Arial Unicode MS" w:cs="Arial Unicode MS"/>
        <w:sz w:val="24"/>
      </w:rPr>
      <w:t xml:space="preserve"> </w:t>
    </w:r>
    <w:r w:rsidR="00DB5235" w:rsidRPr="00DB5235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2 – Vertiefung</w:t>
    </w:r>
    <w:r w:rsidR="00DB5235" w:rsidRPr="00DB5235">
      <w:rPr>
        <w:rFonts w:ascii="Arial Unicode MS" w:eastAsia="Arial Unicode MS" w:hAnsi="Arial Unicode MS" w:cs="Arial Unicode MS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115C248F"/>
    <w:multiLevelType w:val="hybridMultilevel"/>
    <w:tmpl w:val="30D6D6BC"/>
    <w:lvl w:ilvl="0" w:tplc="08227926">
      <w:numFmt w:val="bullet"/>
      <w:lvlText w:val="-"/>
      <w:lvlJc w:val="left"/>
      <w:pPr>
        <w:ind w:left="734" w:hanging="360"/>
      </w:pPr>
      <w:rPr>
        <w:rFonts w:ascii="Calibri" w:eastAsia="Times New Roman" w:hAnsi="Calibri" w:cs="Calibri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 w15:restartNumberingAfterBreak="0">
    <w:nsid w:val="61746E86"/>
    <w:multiLevelType w:val="hybridMultilevel"/>
    <w:tmpl w:val="ADB224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55D"/>
    <w:rsid w:val="00012A5A"/>
    <w:rsid w:val="00023DA4"/>
    <w:rsid w:val="00125289"/>
    <w:rsid w:val="00151173"/>
    <w:rsid w:val="001D076B"/>
    <w:rsid w:val="00202A4C"/>
    <w:rsid w:val="00240DF5"/>
    <w:rsid w:val="00265155"/>
    <w:rsid w:val="002C1270"/>
    <w:rsid w:val="002D0D20"/>
    <w:rsid w:val="00327FD2"/>
    <w:rsid w:val="00484BDE"/>
    <w:rsid w:val="00510F41"/>
    <w:rsid w:val="00547FEA"/>
    <w:rsid w:val="00594CBB"/>
    <w:rsid w:val="007C6646"/>
    <w:rsid w:val="007D4AFA"/>
    <w:rsid w:val="00834DFD"/>
    <w:rsid w:val="00893540"/>
    <w:rsid w:val="008D5D8F"/>
    <w:rsid w:val="008F6CEF"/>
    <w:rsid w:val="009507DF"/>
    <w:rsid w:val="0095420B"/>
    <w:rsid w:val="00A0679A"/>
    <w:rsid w:val="00B01603"/>
    <w:rsid w:val="00B14603"/>
    <w:rsid w:val="00C31523"/>
    <w:rsid w:val="00D63163"/>
    <w:rsid w:val="00DB5235"/>
    <w:rsid w:val="00F5627E"/>
    <w:rsid w:val="00FA5C32"/>
    <w:rsid w:val="00FB544E"/>
    <w:rsid w:val="00FD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D0089E"/>
  <w15:docId w15:val="{AA62DA22-59E9-0D4A-A4DF-8636807A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55D"/>
    <w:pPr>
      <w:suppressAutoHyphens/>
      <w:ind w:left="113"/>
    </w:pPr>
    <w:rPr>
      <w:rFonts w:ascii="Calibri" w:eastAsia="Calibri" w:hAnsi="Calibri" w:cs="font682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FD055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055D"/>
    <w:rPr>
      <w:rFonts w:ascii="Calibri" w:eastAsia="Calibri" w:hAnsi="Calibri" w:cs="font68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055D"/>
    <w:rPr>
      <w:rFonts w:ascii="Calibri" w:eastAsia="Calibri" w:hAnsi="Calibri" w:cs="font682"/>
      <w:sz w:val="22"/>
      <w:szCs w:val="22"/>
    </w:rPr>
  </w:style>
  <w:style w:type="paragraph" w:styleId="Listenabsatz">
    <w:name w:val="List Paragraph"/>
    <w:basedOn w:val="Standard"/>
    <w:uiPriority w:val="34"/>
    <w:qFormat/>
    <w:rsid w:val="00125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2585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2021-02-22T09:56:00Z</dcterms:created>
  <dcterms:modified xsi:type="dcterms:W3CDTF">2021-04-08T09:45:00Z</dcterms:modified>
</cp:coreProperties>
</file>