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A8739" w14:textId="77777777" w:rsidR="002F0843" w:rsidRDefault="002F0843" w:rsidP="002F0843">
      <w:pPr>
        <w:ind w:left="7788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3583DE8" wp14:editId="7B4BD235">
                <wp:simplePos x="0" y="0"/>
                <wp:positionH relativeFrom="column">
                  <wp:posOffset>208915</wp:posOffset>
                </wp:positionH>
                <wp:positionV relativeFrom="paragraph">
                  <wp:posOffset>180975</wp:posOffset>
                </wp:positionV>
                <wp:extent cx="428625" cy="276225"/>
                <wp:effectExtent l="0" t="0" r="28575" b="2857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428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5145D" w14:textId="7CFE866B" w:rsidR="002F0843" w:rsidRDefault="002F0843" w:rsidP="002F0843">
                            <w:r>
                              <w:t>M</w:t>
                            </w: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583DE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6.45pt;margin-top:14.25pt;width:33.75pt;height:21.75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">
                <v:textbox>
                  <w:txbxContent>
                    <w:p w14:paraId="1AB5145D" w14:textId="7CFE866B" w:rsidR="002F0843" w:rsidRDefault="002F0843" w:rsidP="002F0843">
                      <w:r>
                        <w:t>M</w:t>
                      </w:r>
                      <w: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6CC2ECC" wp14:editId="022BFF30">
            <wp:extent cx="1316990" cy="49974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6990" cy="499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E270D1" w14:textId="77777777" w:rsidR="002F0843" w:rsidRDefault="002F0843" w:rsidP="002F0843"/>
    <w:p w14:paraId="3A0EFD55" w14:textId="14968531" w:rsidR="002F0843" w:rsidRPr="002F0843" w:rsidRDefault="002F0843" w:rsidP="002F0843">
      <w:pPr>
        <w:pBdr>
          <w:bottom w:val="single" w:sz="12" w:space="1" w:color="auto"/>
        </w:pBdr>
        <w:jc w:val="center"/>
        <w:rPr>
          <w:b/>
          <w:bCs/>
        </w:rPr>
      </w:pPr>
      <w:r w:rsidRPr="002F0843">
        <w:rPr>
          <w:b/>
          <w:bCs/>
        </w:rPr>
        <w:t>Erklärvideo oder Podcast</w:t>
      </w:r>
    </w:p>
    <w:p w14:paraId="6C198602" w14:textId="0FBA9EF8" w:rsidR="002F0843" w:rsidRPr="002F0843" w:rsidRDefault="002F0843" w:rsidP="002F0843">
      <w:pPr>
        <w:jc w:val="center"/>
        <w:rPr>
          <w:b/>
          <w:bCs/>
        </w:rPr>
      </w:pPr>
      <w:r w:rsidRPr="002F0843">
        <w:rPr>
          <w:b/>
          <w:bCs/>
        </w:rPr>
        <w:t>Kann der Bundeskanzler oder die Bundeskanzlerin so einfach abgewählt werden?</w:t>
      </w:r>
    </w:p>
    <w:p w14:paraId="73B0DB50" w14:textId="77777777" w:rsidR="002F0843" w:rsidRPr="002F0843" w:rsidRDefault="002F0843" w:rsidP="002F0843">
      <w:pPr>
        <w:rPr>
          <w:b/>
          <w:bCs/>
        </w:rPr>
      </w:pPr>
    </w:p>
    <w:p w14:paraId="4872A5AA" w14:textId="08AB8C6D" w:rsidR="002F0843" w:rsidRPr="002F0843" w:rsidRDefault="002F0843" w:rsidP="002F0843">
      <w:pPr>
        <w:spacing w:line="360" w:lineRule="auto"/>
      </w:pPr>
      <w:r w:rsidRPr="002F0843">
        <w:t xml:space="preserve">Die Aufgabe zielt darauf ab, dass ihr euch intensiv mit der Frage beschäftigt: Kann der Bundeskanzler oder die Bundeskanzlerin so einfach abgewählt werden? Ihr werdet euch mit den Themen </w:t>
      </w:r>
      <w:r>
        <w:t>„</w:t>
      </w:r>
      <w:r w:rsidRPr="002F0843">
        <w:t>Vertrauensfrage</w:t>
      </w:r>
      <w:r w:rsidR="00B729DD">
        <w:t>“</w:t>
      </w:r>
      <w:r w:rsidRPr="002F0843">
        <w:t xml:space="preserve"> und </w:t>
      </w:r>
      <w:r>
        <w:t>„</w:t>
      </w:r>
      <w:r w:rsidRPr="002F0843">
        <w:t>Konstruktives Misstrauensvotum</w:t>
      </w:r>
      <w:r>
        <w:t>“</w:t>
      </w:r>
      <w:r w:rsidRPr="002F0843">
        <w:t xml:space="preserve"> auseinandersetzen. Dabei könnt ihr entweder einen Podcast oder ein Erklärvideo erstellen, um anderen Jugendlichen dieses wichtige Thema zu erklären.</w:t>
      </w:r>
    </w:p>
    <w:p w14:paraId="2ABFF571" w14:textId="77777777" w:rsidR="00B729DD" w:rsidRDefault="00B729DD" w:rsidP="002F0843">
      <w:pPr>
        <w:spacing w:after="0" w:line="360" w:lineRule="auto"/>
        <w:rPr>
          <w:b/>
          <w:bCs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07"/>
        <w:gridCol w:w="3821"/>
      </w:tblGrid>
      <w:tr w:rsidR="00B729DD" w14:paraId="0DCFFBA5" w14:textId="77777777" w:rsidTr="00B729DD">
        <w:trPr>
          <w:trHeight w:val="2377"/>
        </w:trPr>
        <w:tc>
          <w:tcPr>
            <w:tcW w:w="5807" w:type="dxa"/>
          </w:tcPr>
          <w:p w14:paraId="7703EF23" w14:textId="77777777" w:rsidR="00B729DD" w:rsidRPr="002F0843" w:rsidRDefault="00B729DD" w:rsidP="00B729DD">
            <w:pPr>
              <w:spacing w:line="360" w:lineRule="auto"/>
              <w:rPr>
                <w:b/>
                <w:bCs/>
              </w:rPr>
            </w:pPr>
            <w:r w:rsidRPr="002F0843">
              <w:rPr>
                <w:b/>
                <w:bCs/>
              </w:rPr>
              <w:t>Aufgabe</w:t>
            </w:r>
          </w:p>
          <w:p w14:paraId="6CFA13B7" w14:textId="359741DB" w:rsidR="00B729DD" w:rsidRPr="002F0843" w:rsidRDefault="00B729DD" w:rsidP="00B729DD">
            <w:pPr>
              <w:spacing w:line="360" w:lineRule="auto"/>
            </w:pPr>
            <w:r w:rsidRPr="002F0843">
              <w:t xml:space="preserve">Erstellt mit einem Partner oder in einer Gruppe einen Kurz-Podcast oder ein Erklärvideo, in dem ihr für andere Jugendliche die Bedeutung der Vertrauensfrage und des konstruktiven </w:t>
            </w:r>
            <w:r>
              <w:t xml:space="preserve">     </w:t>
            </w:r>
            <w:r w:rsidRPr="002F0843">
              <w:t>Misstrauensvotums erklärt.</w:t>
            </w:r>
          </w:p>
          <w:p w14:paraId="71857164" w14:textId="77777777" w:rsidR="00B729DD" w:rsidRDefault="00B729DD" w:rsidP="002F0843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3821" w:type="dxa"/>
          </w:tcPr>
          <w:p w14:paraId="275BF4ED" w14:textId="12448CE5" w:rsidR="00B729DD" w:rsidRDefault="00B729DD" w:rsidP="002F0843">
            <w:pPr>
              <w:spacing w:line="360" w:lineRule="auto"/>
              <w:rPr>
                <w:b/>
                <w:bCs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ADDD62D" wp14:editId="1A7ED7D9">
                  <wp:extent cx="1619250" cy="1466850"/>
                  <wp:effectExtent l="0" t="0" r="0" b="0"/>
                  <wp:docPr id="1" name="Grafik 1" descr="Filmklappe mit einfarbiger Füll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 descr="Filmklappe mit einfarbiger Füllu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250" cy="1466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F890872" w14:textId="77777777" w:rsidR="00B729DD" w:rsidRDefault="00B729DD" w:rsidP="002F0843">
      <w:pPr>
        <w:spacing w:after="0" w:line="360" w:lineRule="auto"/>
        <w:rPr>
          <w:b/>
          <w:bCs/>
        </w:rPr>
      </w:pPr>
    </w:p>
    <w:p w14:paraId="11DCB7B0" w14:textId="0F2B69DD" w:rsidR="002F0843" w:rsidRPr="002F0843" w:rsidRDefault="002F0843" w:rsidP="002F0843">
      <w:pPr>
        <w:spacing w:after="0" w:line="360" w:lineRule="auto"/>
        <w:rPr>
          <w:b/>
          <w:bCs/>
        </w:rPr>
      </w:pPr>
      <w:r w:rsidRPr="002F0843">
        <w:rPr>
          <w:b/>
          <w:bCs/>
        </w:rPr>
        <w:t>Ablauf</w:t>
      </w:r>
    </w:p>
    <w:p w14:paraId="5B7FA3C4" w14:textId="73401759" w:rsidR="002F0843" w:rsidRPr="002F0843" w:rsidRDefault="002F0843" w:rsidP="002F0843">
      <w:pPr>
        <w:spacing w:after="0" w:line="360" w:lineRule="auto"/>
      </w:pPr>
      <w:r w:rsidRPr="002F0843">
        <w:t>1. Lest die Texte (M</w:t>
      </w:r>
      <w:r w:rsidR="00B729DD">
        <w:t>3</w:t>
      </w:r>
      <w:r w:rsidRPr="002F0843">
        <w:t xml:space="preserve"> und M</w:t>
      </w:r>
      <w:r w:rsidR="00B729DD">
        <w:t>4</w:t>
      </w:r>
      <w:r w:rsidRPr="002F0843">
        <w:t>), die euch weitere Informationen zu den Themen geben.</w:t>
      </w:r>
    </w:p>
    <w:p w14:paraId="4ABA8552" w14:textId="77777777" w:rsidR="002F0843" w:rsidRPr="002F0843" w:rsidRDefault="002F0843" w:rsidP="002F0843">
      <w:pPr>
        <w:spacing w:line="360" w:lineRule="auto"/>
      </w:pPr>
      <w:r w:rsidRPr="002F0843">
        <w:t>2. Überprüft euer Wissen mithilfe eines kurzen Quiz oder Diskussionsfragen, um sicherzustellen, dass ihr die wichtigsten Punkte versteht.</w:t>
      </w:r>
    </w:p>
    <w:p w14:paraId="709982F0" w14:textId="77777777" w:rsidR="002F0843" w:rsidRPr="002F0843" w:rsidRDefault="002F0843" w:rsidP="002F0843">
      <w:pPr>
        <w:spacing w:line="360" w:lineRule="auto"/>
      </w:pPr>
      <w:r w:rsidRPr="002F0843">
        <w:t>3. Entwickelt einen Plan für euren Podcast oder euer Erklärvideo: Überlegt euch, welche Informationen besonders wichtig sind und wie ihr sie präsentieren möchtet.</w:t>
      </w:r>
    </w:p>
    <w:p w14:paraId="4C411D75" w14:textId="77777777" w:rsidR="002F0843" w:rsidRPr="002F0843" w:rsidRDefault="002F0843" w:rsidP="002F0843">
      <w:pPr>
        <w:spacing w:line="360" w:lineRule="auto"/>
      </w:pPr>
      <w:r w:rsidRPr="002F0843">
        <w:t>4. Sprecht euren Plan mit der Lehrkraft ab und holt euch Feedback.</w:t>
      </w:r>
    </w:p>
    <w:p w14:paraId="7913FD79" w14:textId="77777777" w:rsidR="002F0843" w:rsidRPr="002F0843" w:rsidRDefault="002F0843" w:rsidP="002F0843">
      <w:pPr>
        <w:spacing w:line="360" w:lineRule="auto"/>
      </w:pPr>
      <w:r w:rsidRPr="002F0843">
        <w:t>5. Produziert euren Podcast oder euer Erklärvideo. Nutzt dafür euer Handy oder ein anderes geeignetes Gerät. Denkt daran, dass die Aufnahme nicht länger als 5 Minuten dauern sollte.</w:t>
      </w:r>
    </w:p>
    <w:p w14:paraId="0EF00159" w14:textId="77777777" w:rsidR="002F0843" w:rsidRPr="002F0843" w:rsidRDefault="002F0843" w:rsidP="002F0843">
      <w:pPr>
        <w:spacing w:line="360" w:lineRule="auto"/>
      </w:pPr>
      <w:r w:rsidRPr="002F0843">
        <w:t>6. Präsentiert euer fertiges Werk in der Klasse.</w:t>
      </w:r>
    </w:p>
    <w:p w14:paraId="28706683" w14:textId="01396782" w:rsidR="002F0843" w:rsidRPr="002F0843" w:rsidRDefault="002F0843" w:rsidP="002F0843">
      <w:pPr>
        <w:spacing w:line="360" w:lineRule="auto"/>
        <w:rPr>
          <w:lang w:val="en-US"/>
        </w:rPr>
      </w:pPr>
    </w:p>
    <w:p w14:paraId="3895512F" w14:textId="77777777" w:rsidR="002F0843" w:rsidRDefault="002F0843" w:rsidP="002F0843"/>
    <w:p w14:paraId="589F5CC5" w14:textId="77777777" w:rsidR="004B6897" w:rsidRDefault="004B6897"/>
    <w:sectPr w:rsidR="004B6897" w:rsidSect="002F0843"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843"/>
    <w:rsid w:val="002C58CE"/>
    <w:rsid w:val="002F0843"/>
    <w:rsid w:val="004B6897"/>
    <w:rsid w:val="00B72137"/>
    <w:rsid w:val="00B7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37C7F"/>
  <w15:chartTrackingRefBased/>
  <w15:docId w15:val="{07119884-5ED3-415A-A609-BFD04435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0843"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29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sv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Metzler</dc:creator>
  <cp:keywords/>
  <dc:description/>
  <cp:lastModifiedBy>Stefan Metzler</cp:lastModifiedBy>
  <cp:revision>1</cp:revision>
  <dcterms:created xsi:type="dcterms:W3CDTF">2024-12-09T07:46:00Z</dcterms:created>
  <dcterms:modified xsi:type="dcterms:W3CDTF">2024-12-09T08:00:00Z</dcterms:modified>
</cp:coreProperties>
</file>