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714E" w:rsidRDefault="00A6714E" w:rsidP="00A6714E">
      <w:pPr>
        <w:jc w:val="center"/>
        <w:rPr>
          <w:b/>
          <w:bCs/>
          <w:sz w:val="32"/>
          <w:szCs w:val="32"/>
        </w:rPr>
      </w:pPr>
    </w:p>
    <w:p w:rsidR="00F46FB6" w:rsidRPr="00A6714E" w:rsidRDefault="00A6714E" w:rsidP="00A6714E">
      <w:pPr>
        <w:jc w:val="center"/>
        <w:rPr>
          <w:b/>
          <w:bCs/>
          <w:sz w:val="32"/>
          <w:szCs w:val="32"/>
        </w:rPr>
      </w:pPr>
      <w:r w:rsidRPr="00A6714E">
        <w:rPr>
          <w:b/>
          <w:bCs/>
          <w:sz w:val="32"/>
          <w:szCs w:val="32"/>
        </w:rPr>
        <w:t xml:space="preserve">Warum kommt es zu vorgezogenen Neuwahlen? </w:t>
      </w:r>
      <w:r w:rsidRPr="00A6714E">
        <w:rPr>
          <w:sz w:val="32"/>
          <w:szCs w:val="32"/>
        </w:rPr>
        <w:t>(Niveaustufe I)</w:t>
      </w:r>
      <w:r w:rsidRPr="00A6714E">
        <w:rPr>
          <w:b/>
          <w:bCs/>
          <w:sz w:val="32"/>
          <w:szCs w:val="32"/>
        </w:rPr>
        <w:t xml:space="preserve"> </w:t>
      </w:r>
    </w:p>
    <w:p w:rsidR="00A6714E" w:rsidRDefault="00A6714E" w:rsidP="00A6714E">
      <w:pPr>
        <w:jc w:val="right"/>
      </w:pPr>
    </w:p>
    <w:p w:rsidR="00A6714E" w:rsidRDefault="00A6714E" w:rsidP="00A6714E">
      <w:pPr>
        <w:jc w:val="center"/>
      </w:pPr>
      <w:r w:rsidRPr="00253824">
        <w:rPr>
          <w:noProof/>
          <w:sz w:val="20"/>
        </w:rPr>
        <w:drawing>
          <wp:inline distT="0" distB="0" distL="0" distR="0" wp14:anchorId="34B0B6D5" wp14:editId="7A62D9C6">
            <wp:extent cx="5803640" cy="3249510"/>
            <wp:effectExtent l="0" t="0" r="635" b="1905"/>
            <wp:docPr id="3651154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115412" name=""/>
                    <pic:cNvPicPr/>
                  </pic:nvPicPr>
                  <pic:blipFill>
                    <a:blip r:embed="rId7"/>
                    <a:stretch>
                      <a:fillRect/>
                    </a:stretch>
                  </pic:blipFill>
                  <pic:spPr>
                    <a:xfrm>
                      <a:off x="0" y="0"/>
                      <a:ext cx="5859851" cy="3280983"/>
                    </a:xfrm>
                    <a:prstGeom prst="rect">
                      <a:avLst/>
                    </a:prstGeom>
                  </pic:spPr>
                </pic:pic>
              </a:graphicData>
            </a:graphic>
          </wp:inline>
        </w:drawing>
      </w:r>
    </w:p>
    <w:p w:rsidR="00A6714E" w:rsidRDefault="00A6714E" w:rsidP="00A6714E">
      <w:pPr>
        <w:jc w:val="center"/>
      </w:pPr>
    </w:p>
    <w:p w:rsidR="00A6714E" w:rsidRDefault="00A6714E" w:rsidP="00A6714E">
      <w:pPr>
        <w:jc w:val="center"/>
      </w:pPr>
      <w:r w:rsidRPr="00A6714E">
        <w:rPr>
          <w:sz w:val="20"/>
        </w:rPr>
        <w:t>Rede des Bundeskanzlers Olaf Scholz vom 6. November 2024</w:t>
      </w:r>
    </w:p>
    <w:p w:rsidR="00A6714E" w:rsidRDefault="00A6714E" w:rsidP="00A6714E">
      <w:pPr>
        <w:jc w:val="center"/>
      </w:pPr>
      <w:r>
        <w:rPr>
          <w:noProof/>
        </w:rPr>
        <w:drawing>
          <wp:inline distT="0" distB="0" distL="0" distR="0" wp14:anchorId="086F46D2" wp14:editId="2FFCAD3F">
            <wp:extent cx="1735493" cy="1735493"/>
            <wp:effectExtent l="0" t="0" r="4445" b="444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9618" cy="1769618"/>
                    </a:xfrm>
                    <a:prstGeom prst="rect">
                      <a:avLst/>
                    </a:prstGeom>
                    <a:noFill/>
                    <a:ln>
                      <a:noFill/>
                    </a:ln>
                  </pic:spPr>
                </pic:pic>
              </a:graphicData>
            </a:graphic>
          </wp:inline>
        </w:drawing>
      </w:r>
    </w:p>
    <w:p w:rsidR="00A6714E" w:rsidRPr="00A6714E" w:rsidRDefault="00A6714E" w:rsidP="00A6714E">
      <w:pPr>
        <w:rPr>
          <w:b/>
          <w:bCs/>
        </w:rPr>
      </w:pPr>
      <w:r w:rsidRPr="00A6714E">
        <w:rPr>
          <w:b/>
          <w:bCs/>
        </w:rPr>
        <w:t>Arbeitsauftrag:</w:t>
      </w:r>
    </w:p>
    <w:p w:rsidR="00A6714E" w:rsidRDefault="00A6714E" w:rsidP="00A6714E">
      <w:r w:rsidRPr="00A6714E">
        <w:rPr>
          <w:b/>
          <w:bCs/>
          <w:i/>
          <w:iCs/>
        </w:rPr>
        <w:t>Aufgabe 1</w:t>
      </w:r>
      <w:r>
        <w:t xml:space="preserve"> – Schaue dir das Video an (1. Sequenz: Beginn-7:47 und 2. Sequenz: 10:37- Ende).</w:t>
      </w:r>
    </w:p>
    <w:p w:rsidR="00A6714E" w:rsidRDefault="00A6714E" w:rsidP="00A6714E">
      <w:r w:rsidRPr="00A6714E">
        <w:rPr>
          <w:b/>
          <w:bCs/>
          <w:i/>
          <w:iCs/>
        </w:rPr>
        <w:t>Aufgabe 2</w:t>
      </w:r>
      <w:r>
        <w:t xml:space="preserve"> – Beantworte die folgenden Fragen:</w:t>
      </w:r>
    </w:p>
    <w:p w:rsidR="00A6714E" w:rsidRDefault="00A6714E" w:rsidP="00A6714E">
      <w:pPr>
        <w:ind w:left="708" w:firstLine="708"/>
      </w:pPr>
      <w:r>
        <w:t>a. Wer ist der Redner?</w:t>
      </w:r>
    </w:p>
    <w:p w:rsidR="00A6714E" w:rsidRDefault="00A6714E" w:rsidP="00A6714E">
      <w:pPr>
        <w:ind w:left="708" w:firstLine="708"/>
      </w:pPr>
      <w:r>
        <w:t>b. Wann wurde die Rede gehalten?</w:t>
      </w:r>
    </w:p>
    <w:p w:rsidR="00A6714E" w:rsidRDefault="00A6714E" w:rsidP="00A6714E">
      <w:pPr>
        <w:ind w:left="708" w:firstLine="708"/>
      </w:pPr>
      <w:r>
        <w:t>c. Worum geht es in der Rede (Thema)?</w:t>
      </w:r>
    </w:p>
    <w:p w:rsidR="00A6714E" w:rsidRDefault="00A6714E" w:rsidP="00A6714E">
      <w:pPr>
        <w:ind w:left="708" w:firstLine="708"/>
      </w:pPr>
      <w:r>
        <w:t>d. Wie rechtfertigt Olaf Scholz sein Handeln?</w:t>
      </w:r>
    </w:p>
    <w:p w:rsidR="00A6714E" w:rsidRDefault="00A6714E" w:rsidP="00A6714E">
      <w:pPr>
        <w:ind w:left="708" w:firstLine="708"/>
      </w:pPr>
      <w:r>
        <w:t>e. Welche nächsten Schritte plant Olaf Scholz?</w:t>
      </w:r>
    </w:p>
    <w:p w:rsidR="00A6714E" w:rsidRDefault="00A6714E" w:rsidP="00A6714E">
      <w:r w:rsidRPr="00A6714E">
        <w:rPr>
          <w:b/>
          <w:bCs/>
          <w:i/>
          <w:iCs/>
        </w:rPr>
        <w:t>Aufgabe 3</w:t>
      </w:r>
      <w:r>
        <w:t xml:space="preserve"> – Beurteile die Qualität der Rede. Beantworte dazu folgende Teilfragen:</w:t>
      </w:r>
    </w:p>
    <w:p w:rsidR="00A6714E" w:rsidRDefault="00A6714E" w:rsidP="00A6714E">
      <w:pPr>
        <w:ind w:left="708" w:firstLine="708"/>
      </w:pPr>
      <w:r>
        <w:t>- Was ist die zentraler Absicht des Redners?</w:t>
      </w:r>
    </w:p>
    <w:p w:rsidR="00A6714E" w:rsidRDefault="00A6714E" w:rsidP="00A6714E">
      <w:pPr>
        <w:ind w:left="708" w:firstLine="708"/>
      </w:pPr>
      <w:r>
        <w:t>- Schafft der Redner es, dich zu überzeugen?</w:t>
      </w:r>
    </w:p>
    <w:p w:rsidR="00A6714E" w:rsidRDefault="00A6714E" w:rsidP="00A6714E">
      <w:pPr>
        <w:ind w:left="708" w:firstLine="708"/>
      </w:pPr>
      <w:r>
        <w:t>- Wenn ja: Wie schafft er es dich zu überzeugen?</w:t>
      </w:r>
    </w:p>
    <w:p w:rsidR="00A6714E" w:rsidRDefault="00A6714E" w:rsidP="00A6714E">
      <w:pPr>
        <w:ind w:left="708" w:firstLine="708"/>
      </w:pPr>
      <w:r>
        <w:t>- Wenn nein: Warum schafft der Redner es nicht, dich zu überzeugen?</w:t>
      </w:r>
    </w:p>
    <w:p w:rsidR="00A6714E" w:rsidRDefault="00A6714E" w:rsidP="00A6714E">
      <w:pPr>
        <w:ind w:left="708" w:firstLine="708"/>
      </w:pPr>
      <w:r>
        <w:t xml:space="preserve">- Formuliere ein abschließendes und zusammenfassendes Fazit im Hinblick auf   </w:t>
      </w:r>
    </w:p>
    <w:p w:rsidR="00A6714E" w:rsidRDefault="00A6714E" w:rsidP="00A6714E">
      <w:pPr>
        <w:ind w:left="708" w:firstLine="708"/>
      </w:pPr>
      <w:r>
        <w:t xml:space="preserve">   die Leitfrage (Wie beurteilst du die Qualität der Rede?).</w:t>
      </w:r>
    </w:p>
    <w:p w:rsidR="00A6714E" w:rsidRDefault="00A6714E" w:rsidP="00A6714E">
      <w:pPr>
        <w:ind w:left="708" w:firstLine="708"/>
      </w:pPr>
    </w:p>
    <w:p w:rsidR="00A6714E" w:rsidRDefault="00A6714E" w:rsidP="00A6714E">
      <w:pPr>
        <w:ind w:left="708" w:firstLine="708"/>
      </w:pPr>
    </w:p>
    <w:p w:rsidR="00A6714E" w:rsidRPr="003036DD" w:rsidRDefault="00A6714E" w:rsidP="00A6714E">
      <w:pPr>
        <w:rPr>
          <w:sz w:val="32"/>
          <w:szCs w:val="32"/>
        </w:rPr>
      </w:pPr>
      <w:r w:rsidRPr="003036DD">
        <w:rPr>
          <w:b/>
          <w:bCs/>
          <w:sz w:val="32"/>
          <w:szCs w:val="32"/>
        </w:rPr>
        <w:t>War es sinnvoll, die Vertrauensfrage zu stellen?</w:t>
      </w:r>
      <w:r w:rsidRPr="003036DD">
        <w:rPr>
          <w:sz w:val="32"/>
          <w:szCs w:val="32"/>
        </w:rPr>
        <w:t xml:space="preserve"> (Niveaustufe I)</w:t>
      </w:r>
    </w:p>
    <w:p w:rsidR="00A6714E" w:rsidRDefault="00A6714E" w:rsidP="00A6714E"/>
    <w:p w:rsidR="00A6714E" w:rsidRDefault="00A6714E" w:rsidP="00A6714E">
      <w:r>
        <w:t>Aus der Rede des Bundeskanzlers vom 6. November 2024:</w:t>
      </w:r>
    </w:p>
    <w:p w:rsidR="003036DD" w:rsidRDefault="003036DD" w:rsidP="00A6714E"/>
    <w:p w:rsidR="00A6714E" w:rsidRPr="003036DD" w:rsidRDefault="00A6714E" w:rsidP="00A6714E">
      <w:pPr>
        <w:rPr>
          <w:i/>
          <w:iCs/>
        </w:rPr>
      </w:pPr>
      <w:r w:rsidRPr="003036DD">
        <w:rPr>
          <w:i/>
          <w:iCs/>
        </w:rPr>
        <w:t>„Wie geht es nun weiter? Bundesminister Lindner wird vom Bundespräsidenten entlassen. […] Der reguläre Termin für die Bundestagswahl im Herbst nächsten Jahres liegt noch in weiter Ferne. In den verbleibenden Sitzungswochen des Bundestages bis Weihnachten werden wir alle Gesetzentwürfe zur Abstimmung stellen, die keinerlei Aufschub dulden. […] Gleich in der ersten Sitzungswoche des Bundestages im neuen Jahr werde ich dann die Vertrauensfrage stellen – damit der Bundestag am 15. Januar darüber abstimmen kann. So können die Mitglieder des Bundestages entscheiden, ob sie den Weg für vorgezogene Neuwahlen frei-machen. Diese Wahlen könnten dann unter Einhaltung der Fristen, die das Grundgesetz vorsieht, spätestens bis Ende März stattfinden.“</w:t>
      </w:r>
    </w:p>
    <w:p w:rsidR="00A6714E" w:rsidRDefault="00A6714E" w:rsidP="00A6714E"/>
    <w:p w:rsidR="00A6714E" w:rsidRPr="003036DD" w:rsidRDefault="00A6714E" w:rsidP="00A6714E">
      <w:pPr>
        <w:rPr>
          <w:sz w:val="14"/>
          <w:szCs w:val="14"/>
        </w:rPr>
      </w:pPr>
      <w:r w:rsidRPr="003036DD">
        <w:rPr>
          <w:sz w:val="14"/>
          <w:szCs w:val="14"/>
        </w:rPr>
        <w:t>Quelle: https://www.bundesregierung.de/breg-de/service/newsletter-und-abos/bulletin/rede-von-bundeskanzler-olaf-scholz-2319070 [Stand: 27.11.2024]</w:t>
      </w:r>
    </w:p>
    <w:p w:rsidR="00A6714E" w:rsidRDefault="00A6714E" w:rsidP="00A6714E"/>
    <w:p w:rsidR="003036DD" w:rsidRDefault="003036DD" w:rsidP="00A6714E">
      <w:pPr>
        <w:rPr>
          <w:b/>
          <w:bCs/>
          <w:i/>
          <w:iCs/>
        </w:rPr>
      </w:pPr>
    </w:p>
    <w:p w:rsidR="00A6714E" w:rsidRPr="003036DD" w:rsidRDefault="00A6714E" w:rsidP="00A6714E">
      <w:pPr>
        <w:rPr>
          <w:b/>
          <w:bCs/>
          <w:i/>
          <w:iCs/>
        </w:rPr>
      </w:pPr>
      <w:r w:rsidRPr="003036DD">
        <w:rPr>
          <w:b/>
          <w:bCs/>
          <w:i/>
          <w:iCs/>
        </w:rPr>
        <w:t>Was ist die Vertrauensfrage?</w:t>
      </w:r>
    </w:p>
    <w:p w:rsidR="00A6714E" w:rsidRDefault="00A6714E" w:rsidP="00A6714E">
      <w:r>
        <w:t>Die Vertrauensfrage ist in Artikel 68 des Grundgesetzes geregelt. Mit der Vertrauensfrage kann ein Bundes-kanzler überprüfen, ob die Mehrheit des Parlamentes noch hinter ihm steht. Wird die Vertrauensfrage negativ beantwortet – ihm somit das Vertrauen nicht ausgesprochen – so kann der Bundespräsident innerhalb von 21 Tagen den Bundestag auflösen. Wird der Bundestag aufgelöst muss es innerhalb von 60 Tagen Neuwahlen geben. In diesem Fall spricht man von „vorgezogenen Neuwahlen“.</w:t>
      </w:r>
    </w:p>
    <w:p w:rsidR="00A6714E" w:rsidRDefault="00A6714E" w:rsidP="00A6714E"/>
    <w:p w:rsidR="003036DD" w:rsidRDefault="003036DD" w:rsidP="00A6714E"/>
    <w:p w:rsidR="00A6714E" w:rsidRDefault="00A6714E" w:rsidP="00A6714E">
      <w:pPr>
        <w:rPr>
          <w:b/>
          <w:bCs/>
        </w:rPr>
      </w:pPr>
      <w:r w:rsidRPr="003036DD">
        <w:rPr>
          <w:b/>
          <w:bCs/>
        </w:rPr>
        <w:t>Arbeitsauftrag:</w:t>
      </w:r>
    </w:p>
    <w:p w:rsidR="003036DD" w:rsidRPr="003036DD" w:rsidRDefault="003036DD" w:rsidP="00A6714E">
      <w:pPr>
        <w:rPr>
          <w:b/>
          <w:bCs/>
        </w:rPr>
      </w:pPr>
    </w:p>
    <w:p w:rsidR="00A6714E" w:rsidRDefault="00A6714E" w:rsidP="00A6714E">
      <w:r w:rsidRPr="003036DD">
        <w:rPr>
          <w:b/>
          <w:bCs/>
          <w:i/>
          <w:iCs/>
        </w:rPr>
        <w:t>Aufgabe 1</w:t>
      </w:r>
      <w:r>
        <w:t xml:space="preserve"> – Benenne die einzelnen Schritte, die Bundeskanzler Olaf Scholz geplant hatte.</w:t>
      </w:r>
    </w:p>
    <w:p w:rsidR="003036DD" w:rsidRDefault="00A6714E" w:rsidP="003036DD">
      <w:r w:rsidRPr="003036DD">
        <w:rPr>
          <w:b/>
          <w:bCs/>
          <w:i/>
          <w:iCs/>
        </w:rPr>
        <w:t>Aufgabe 2</w:t>
      </w:r>
      <w:r>
        <w:t xml:space="preserve"> – Beurteile, ob – vor dem Hintergrund der Argumentation von Olaf Scholz (siehe Rede vom 6. November 2024) – die gepla</w:t>
      </w:r>
      <w:r w:rsidR="008C1A88">
        <w:t>n</w:t>
      </w:r>
      <w:r>
        <w:t xml:space="preserve">te Vertrauensfrage die passende Maßnahme ist. </w:t>
      </w:r>
    </w:p>
    <w:p w:rsidR="003036DD" w:rsidRDefault="003036DD" w:rsidP="003036DD"/>
    <w:p w:rsidR="00A6714E" w:rsidRPr="003036DD" w:rsidRDefault="00A6714E" w:rsidP="003036DD">
      <w:pPr>
        <w:rPr>
          <w:i/>
          <w:iCs/>
        </w:rPr>
      </w:pPr>
      <w:r w:rsidRPr="003036DD">
        <w:rPr>
          <w:i/>
          <w:iCs/>
        </w:rPr>
        <w:t>Beantworte hierzu folgende Teilfragen:</w:t>
      </w:r>
    </w:p>
    <w:p w:rsidR="00A6714E" w:rsidRDefault="00A6714E" w:rsidP="00A6714E">
      <w:r>
        <w:t>- Wie rechtfertigt Olaf Scholz die Entlassung von Christian Lindner als Bundesfinanzminister (siehe Rede vom 6. November 2024)?</w:t>
      </w:r>
    </w:p>
    <w:p w:rsidR="003036DD" w:rsidRDefault="00A6714E" w:rsidP="00A6714E">
      <w:r>
        <w:t xml:space="preserve">- Durch die Vertrauensfrage ergeben sich zwei Möglichkeiten: </w:t>
      </w:r>
    </w:p>
    <w:p w:rsidR="003036DD" w:rsidRDefault="00A6714E" w:rsidP="00A6714E">
      <w:r>
        <w:t xml:space="preserve">a. Dem Bundeskanzler wird das Vertrauen ausgesprochen und </w:t>
      </w:r>
    </w:p>
    <w:p w:rsidR="00A6714E" w:rsidRDefault="00A6714E" w:rsidP="00A6714E">
      <w:r>
        <w:t>b. dem Bundeskanzler wird das Vertrauen nicht ausgesprochen. Welche Folgen wären mit den beiden Möglichkeiten verbunden?</w:t>
      </w:r>
    </w:p>
    <w:p w:rsidR="00A6714E" w:rsidRDefault="00A6714E" w:rsidP="00A6714E">
      <w:r>
        <w:t>- Formuliere ein abschließendes und zusammenfassendes Fazit: War es sinnvoll, die Vertrauensfrage zu stellen?</w:t>
      </w:r>
    </w:p>
    <w:p w:rsidR="00FD7450" w:rsidRDefault="00FD7450" w:rsidP="00A6714E"/>
    <w:p w:rsidR="00FD7450" w:rsidRDefault="00FD7450" w:rsidP="00A6714E"/>
    <w:p w:rsidR="00FD7450" w:rsidRDefault="00FD7450" w:rsidP="00A6714E"/>
    <w:p w:rsidR="00FD7450" w:rsidRDefault="00FD7450" w:rsidP="00A6714E"/>
    <w:p w:rsidR="00FD7450" w:rsidRDefault="00FD7450" w:rsidP="00A6714E"/>
    <w:p w:rsidR="00FD7450" w:rsidRDefault="00FD7450" w:rsidP="00A6714E"/>
    <w:p w:rsidR="00FD7450" w:rsidRDefault="00FD7450" w:rsidP="00FD7450">
      <w:pPr>
        <w:spacing w:before="10" w:line="254" w:lineRule="auto"/>
        <w:ind w:left="1899" w:right="1147" w:hanging="993"/>
        <w:rPr>
          <w:b/>
          <w:w w:val="90"/>
          <w:sz w:val="20"/>
        </w:rPr>
      </w:pPr>
      <w:r>
        <w:rPr>
          <w:b/>
          <w:w w:val="90"/>
          <w:sz w:val="20"/>
        </w:rPr>
        <w:lastRenderedPageBreak/>
        <w:t xml:space="preserve">AB1: Warum kommt es zu vorgezogenen Neuwahlen? </w:t>
      </w:r>
      <w:r w:rsidRPr="00A5274E">
        <w:rPr>
          <w:b/>
          <w:color w:val="FF0000"/>
          <w:w w:val="90"/>
          <w:sz w:val="20"/>
        </w:rPr>
        <w:t>(Lösung)</w:t>
      </w:r>
    </w:p>
    <w:p w:rsidR="00FD7450" w:rsidRDefault="00FD7450" w:rsidP="00FD7450">
      <w:pPr>
        <w:spacing w:before="10" w:line="254" w:lineRule="auto"/>
        <w:ind w:right="1147"/>
        <w:rPr>
          <w:b/>
          <w:w w:val="90"/>
          <w:sz w:val="20"/>
        </w:rPr>
      </w:pPr>
      <w:r>
        <w:rPr>
          <w:b/>
          <w:w w:val="90"/>
          <w:sz w:val="20"/>
        </w:rPr>
        <w:t>Aufgabe 2:</w:t>
      </w:r>
    </w:p>
    <w:tbl>
      <w:tblPr>
        <w:tblStyle w:val="EinfacheTabelle1"/>
        <w:tblW w:w="0" w:type="auto"/>
        <w:tblLook w:val="04A0" w:firstRow="1" w:lastRow="0" w:firstColumn="1" w:lastColumn="0" w:noHBand="0" w:noVBand="1"/>
      </w:tblPr>
      <w:tblGrid>
        <w:gridCol w:w="2725"/>
        <w:gridCol w:w="6331"/>
      </w:tblGrid>
      <w:tr w:rsidR="00FD7450"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FD7450" w:rsidRDefault="00FD7450" w:rsidP="00B03AE2">
            <w:pPr>
              <w:spacing w:before="10" w:line="254" w:lineRule="auto"/>
              <w:ind w:right="34"/>
              <w:rPr>
                <w:b w:val="0"/>
                <w:w w:val="90"/>
                <w:sz w:val="20"/>
              </w:rPr>
            </w:pPr>
            <w:r>
              <w:rPr>
                <w:b w:val="0"/>
                <w:w w:val="90"/>
                <w:sz w:val="20"/>
              </w:rPr>
              <w:t>Wer ist der Redner?</w:t>
            </w:r>
          </w:p>
        </w:tc>
        <w:tc>
          <w:tcPr>
            <w:tcW w:w="7543" w:type="dxa"/>
          </w:tcPr>
          <w:p w:rsidR="00FD7450" w:rsidRPr="00A5274E" w:rsidRDefault="00FD7450" w:rsidP="00B03AE2">
            <w:pPr>
              <w:spacing w:before="10" w:line="254" w:lineRule="auto"/>
              <w:ind w:right="1147"/>
              <w:cnfStyle w:val="100000000000" w:firstRow="1" w:lastRow="0" w:firstColumn="0" w:lastColumn="0" w:oddVBand="0" w:evenVBand="0" w:oddHBand="0" w:evenHBand="0" w:firstRowFirstColumn="0" w:firstRowLastColumn="0" w:lastRowFirstColumn="0" w:lastRowLastColumn="0"/>
              <w:rPr>
                <w:b w:val="0"/>
                <w:w w:val="90"/>
                <w:sz w:val="20"/>
              </w:rPr>
            </w:pPr>
            <w:r w:rsidRPr="00A5274E">
              <w:rPr>
                <w:b w:val="0"/>
                <w:w w:val="90"/>
                <w:sz w:val="20"/>
              </w:rPr>
              <w:t>Olaf Scholz (Bundeskanzler)</w:t>
            </w:r>
          </w:p>
        </w:tc>
      </w:tr>
      <w:tr w:rsidR="00FD7450"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spacing w:before="10" w:line="254" w:lineRule="auto"/>
              <w:ind w:right="34"/>
              <w:rPr>
                <w:b w:val="0"/>
                <w:w w:val="90"/>
                <w:sz w:val="20"/>
                <w:lang w:val="de-DE"/>
              </w:rPr>
            </w:pPr>
            <w:r w:rsidRPr="00FD7450">
              <w:rPr>
                <w:b w:val="0"/>
                <w:w w:val="90"/>
                <w:sz w:val="20"/>
                <w:lang w:val="de-DE"/>
              </w:rPr>
              <w:t>Wann wurde die Rede gehalten?</w:t>
            </w:r>
          </w:p>
        </w:tc>
        <w:tc>
          <w:tcPr>
            <w:tcW w:w="7543" w:type="dxa"/>
          </w:tcPr>
          <w:p w:rsidR="00FD7450" w:rsidRPr="00A5274E" w:rsidRDefault="00FD7450" w:rsidP="00B03AE2">
            <w:pPr>
              <w:spacing w:before="10" w:line="254" w:lineRule="auto"/>
              <w:ind w:right="1147"/>
              <w:cnfStyle w:val="000000100000" w:firstRow="0" w:lastRow="0" w:firstColumn="0" w:lastColumn="0" w:oddVBand="0" w:evenVBand="0" w:oddHBand="1" w:evenHBand="0" w:firstRowFirstColumn="0" w:firstRowLastColumn="0" w:lastRowFirstColumn="0" w:lastRowLastColumn="0"/>
              <w:rPr>
                <w:bCs/>
                <w:w w:val="90"/>
                <w:sz w:val="20"/>
              </w:rPr>
            </w:pPr>
            <w:r w:rsidRPr="00A5274E">
              <w:rPr>
                <w:bCs/>
                <w:w w:val="90"/>
                <w:sz w:val="20"/>
              </w:rPr>
              <w:t>6. November 2024</w:t>
            </w:r>
          </w:p>
        </w:tc>
      </w:tr>
      <w:tr w:rsidR="00FD7450" w:rsidTr="00B03AE2">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spacing w:before="10" w:line="254" w:lineRule="auto"/>
              <w:ind w:right="34"/>
              <w:rPr>
                <w:b w:val="0"/>
                <w:w w:val="90"/>
                <w:sz w:val="20"/>
                <w:lang w:val="de-DE"/>
              </w:rPr>
            </w:pPr>
            <w:r w:rsidRPr="00FD7450">
              <w:rPr>
                <w:b w:val="0"/>
                <w:w w:val="90"/>
                <w:sz w:val="20"/>
                <w:lang w:val="de-DE"/>
              </w:rPr>
              <w:t>Worum geht es in der Rede (Thema)?</w:t>
            </w:r>
          </w:p>
        </w:tc>
        <w:tc>
          <w:tcPr>
            <w:tcW w:w="7543" w:type="dxa"/>
          </w:tcPr>
          <w:p w:rsidR="00FD7450" w:rsidRPr="00FD7450" w:rsidRDefault="00FD7450" w:rsidP="00B03AE2">
            <w:pPr>
              <w:spacing w:before="10" w:line="254" w:lineRule="auto"/>
              <w:ind w:right="1147"/>
              <w:cnfStyle w:val="000000000000" w:firstRow="0" w:lastRow="0" w:firstColumn="0" w:lastColumn="0" w:oddVBand="0" w:evenVBand="0" w:oddHBand="0" w:evenHBand="0" w:firstRowFirstColumn="0" w:firstRowLastColumn="0" w:lastRowFirstColumn="0" w:lastRowLastColumn="0"/>
              <w:rPr>
                <w:bCs/>
                <w:w w:val="90"/>
                <w:sz w:val="20"/>
                <w:lang w:val="de-DE"/>
              </w:rPr>
            </w:pPr>
            <w:r w:rsidRPr="00FD7450">
              <w:rPr>
                <w:bCs/>
                <w:w w:val="90"/>
                <w:sz w:val="20"/>
                <w:lang w:val="de-DE"/>
              </w:rPr>
              <w:t>Entlassung des Bundesfinanzministers Christian Lindner</w:t>
            </w:r>
          </w:p>
        </w:tc>
      </w:tr>
      <w:tr w:rsidR="00FD7450"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spacing w:before="10" w:line="254" w:lineRule="auto"/>
              <w:ind w:right="34"/>
              <w:rPr>
                <w:b w:val="0"/>
                <w:w w:val="90"/>
                <w:sz w:val="20"/>
                <w:lang w:val="de-DE"/>
              </w:rPr>
            </w:pPr>
            <w:r w:rsidRPr="00FD7450">
              <w:rPr>
                <w:b w:val="0"/>
                <w:w w:val="90"/>
                <w:sz w:val="20"/>
                <w:lang w:val="de-DE"/>
              </w:rPr>
              <w:t>Wie rechtfertigt Olaf Scholz sein Handeln?</w:t>
            </w:r>
          </w:p>
        </w:tc>
        <w:tc>
          <w:tcPr>
            <w:tcW w:w="7543" w:type="dxa"/>
          </w:tcPr>
          <w:p w:rsidR="00FD7450" w:rsidRPr="00FD7450" w:rsidRDefault="00FD7450" w:rsidP="00B03AE2">
            <w:pPr>
              <w:spacing w:before="10" w:line="254" w:lineRule="auto"/>
              <w:ind w:right="1147"/>
              <w:cnfStyle w:val="000000100000" w:firstRow="0" w:lastRow="0" w:firstColumn="0" w:lastColumn="0" w:oddVBand="0" w:evenVBand="0" w:oddHBand="1" w:evenHBand="0" w:firstRowFirstColumn="0" w:firstRowLastColumn="0" w:lastRowFirstColumn="0" w:lastRowLastColumn="0"/>
              <w:rPr>
                <w:bCs/>
                <w:w w:val="90"/>
                <w:sz w:val="20"/>
                <w:lang w:val="de-DE"/>
              </w:rPr>
            </w:pPr>
            <w:r w:rsidRPr="00FD7450">
              <w:rPr>
                <w:bCs/>
                <w:w w:val="90"/>
                <w:sz w:val="20"/>
                <w:lang w:val="de-DE"/>
              </w:rPr>
              <w:t>Christian Lindner habe ihn zu oft enttäuscht und nicht im Sinne der Politik des Bundeskanzlers gehandelt</w:t>
            </w:r>
          </w:p>
        </w:tc>
      </w:tr>
      <w:tr w:rsidR="00FD7450" w:rsidTr="00B03AE2">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spacing w:before="10" w:line="254" w:lineRule="auto"/>
              <w:ind w:right="34"/>
              <w:rPr>
                <w:b w:val="0"/>
                <w:w w:val="90"/>
                <w:sz w:val="20"/>
                <w:lang w:val="de-DE"/>
              </w:rPr>
            </w:pPr>
            <w:r w:rsidRPr="00FD7450">
              <w:rPr>
                <w:b w:val="0"/>
                <w:w w:val="90"/>
                <w:sz w:val="20"/>
                <w:lang w:val="de-DE"/>
              </w:rPr>
              <w:t>Welche nächsten Schritte plant Olaf Scholz?</w:t>
            </w:r>
          </w:p>
        </w:tc>
        <w:tc>
          <w:tcPr>
            <w:tcW w:w="7543" w:type="dxa"/>
          </w:tcPr>
          <w:p w:rsidR="00FD7450" w:rsidRPr="00A5274E" w:rsidRDefault="00FD7450" w:rsidP="00FD7450">
            <w:pPr>
              <w:pStyle w:val="Listenabsatz"/>
              <w:numPr>
                <w:ilvl w:val="0"/>
                <w:numId w:val="1"/>
              </w:numPr>
              <w:spacing w:before="10" w:line="254" w:lineRule="auto"/>
              <w:ind w:right="1147"/>
              <w:cnfStyle w:val="000000000000" w:firstRow="0" w:lastRow="0" w:firstColumn="0" w:lastColumn="0" w:oddVBand="0" w:evenVBand="0" w:oddHBand="0" w:evenHBand="0" w:firstRowFirstColumn="0" w:firstRowLastColumn="0" w:lastRowFirstColumn="0" w:lastRowLastColumn="0"/>
              <w:rPr>
                <w:bCs/>
                <w:w w:val="90"/>
                <w:sz w:val="20"/>
              </w:rPr>
            </w:pPr>
            <w:r w:rsidRPr="00A5274E">
              <w:rPr>
                <w:bCs/>
                <w:w w:val="90"/>
                <w:sz w:val="20"/>
              </w:rPr>
              <w:t>Wichtige Gesetze noch verabschieden</w:t>
            </w:r>
          </w:p>
          <w:p w:rsidR="00FD7450" w:rsidRPr="00A5274E" w:rsidRDefault="00FD7450" w:rsidP="00FD7450">
            <w:pPr>
              <w:pStyle w:val="Listenabsatz"/>
              <w:numPr>
                <w:ilvl w:val="0"/>
                <w:numId w:val="1"/>
              </w:numPr>
              <w:spacing w:before="10" w:line="254" w:lineRule="auto"/>
              <w:ind w:right="1147"/>
              <w:cnfStyle w:val="000000000000" w:firstRow="0" w:lastRow="0" w:firstColumn="0" w:lastColumn="0" w:oddVBand="0" w:evenVBand="0" w:oddHBand="0" w:evenHBand="0" w:firstRowFirstColumn="0" w:firstRowLastColumn="0" w:lastRowFirstColumn="0" w:lastRowLastColumn="0"/>
              <w:rPr>
                <w:bCs/>
                <w:w w:val="90"/>
                <w:sz w:val="20"/>
              </w:rPr>
            </w:pPr>
            <w:r w:rsidRPr="00A5274E">
              <w:rPr>
                <w:bCs/>
                <w:w w:val="90"/>
                <w:sz w:val="20"/>
              </w:rPr>
              <w:t>Vertrauensfrage im Bundestag stellen</w:t>
            </w:r>
          </w:p>
          <w:p w:rsidR="00FD7450" w:rsidRPr="00A5274E" w:rsidRDefault="00FD7450" w:rsidP="00FD7450">
            <w:pPr>
              <w:pStyle w:val="Listenabsatz"/>
              <w:numPr>
                <w:ilvl w:val="0"/>
                <w:numId w:val="1"/>
              </w:numPr>
              <w:spacing w:before="10" w:line="254" w:lineRule="auto"/>
              <w:ind w:right="1147"/>
              <w:cnfStyle w:val="000000000000" w:firstRow="0" w:lastRow="0" w:firstColumn="0" w:lastColumn="0" w:oddVBand="0" w:evenVBand="0" w:oddHBand="0" w:evenHBand="0" w:firstRowFirstColumn="0" w:firstRowLastColumn="0" w:lastRowFirstColumn="0" w:lastRowLastColumn="0"/>
              <w:rPr>
                <w:bCs/>
                <w:w w:val="90"/>
                <w:sz w:val="20"/>
              </w:rPr>
            </w:pPr>
            <w:r w:rsidRPr="00A5274E">
              <w:rPr>
                <w:bCs/>
                <w:w w:val="90"/>
                <w:sz w:val="20"/>
              </w:rPr>
              <w:t>Vorgezogene Neuwahlen</w:t>
            </w:r>
          </w:p>
        </w:tc>
      </w:tr>
    </w:tbl>
    <w:p w:rsidR="00FD7450" w:rsidRDefault="00FD7450" w:rsidP="00FD7450">
      <w:pPr>
        <w:spacing w:before="10" w:line="254" w:lineRule="auto"/>
        <w:ind w:right="1147"/>
        <w:rPr>
          <w:b/>
          <w:w w:val="90"/>
          <w:sz w:val="20"/>
        </w:rPr>
      </w:pPr>
    </w:p>
    <w:p w:rsidR="00FD7450" w:rsidRDefault="00FD7450" w:rsidP="00FD7450">
      <w:pPr>
        <w:spacing w:before="10" w:line="254" w:lineRule="auto"/>
        <w:ind w:right="1147"/>
        <w:rPr>
          <w:b/>
          <w:w w:val="90"/>
          <w:sz w:val="20"/>
        </w:rPr>
      </w:pPr>
      <w:r>
        <w:rPr>
          <w:b/>
          <w:w w:val="90"/>
          <w:sz w:val="20"/>
        </w:rPr>
        <w:t>Aufgabe 3:</w:t>
      </w:r>
    </w:p>
    <w:tbl>
      <w:tblPr>
        <w:tblStyle w:val="EinfacheTabelle1"/>
        <w:tblW w:w="0" w:type="auto"/>
        <w:tblLook w:val="04A0" w:firstRow="1" w:lastRow="0" w:firstColumn="1" w:lastColumn="0" w:noHBand="0" w:noVBand="1"/>
      </w:tblPr>
      <w:tblGrid>
        <w:gridCol w:w="2743"/>
        <w:gridCol w:w="6313"/>
      </w:tblGrid>
      <w:tr w:rsidR="00FD7450"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spacing w:before="10" w:line="254" w:lineRule="auto"/>
              <w:ind w:right="34"/>
              <w:rPr>
                <w:b w:val="0"/>
                <w:w w:val="90"/>
                <w:sz w:val="20"/>
                <w:lang w:val="de-DE"/>
              </w:rPr>
            </w:pPr>
            <w:r w:rsidRPr="00FD7450">
              <w:rPr>
                <w:b w:val="0"/>
                <w:w w:val="90"/>
                <w:sz w:val="20"/>
                <w:lang w:val="de-DE"/>
              </w:rPr>
              <w:t>Was ist die zentrale Absicht des Redners?</w:t>
            </w:r>
          </w:p>
        </w:tc>
        <w:tc>
          <w:tcPr>
            <w:tcW w:w="7543" w:type="dxa"/>
          </w:tcPr>
          <w:p w:rsidR="00FD7450" w:rsidRPr="00FD7450" w:rsidRDefault="00FD7450" w:rsidP="00FD7450">
            <w:pPr>
              <w:pStyle w:val="Listenabsatz"/>
              <w:numPr>
                <w:ilvl w:val="3"/>
                <w:numId w:val="2"/>
              </w:numPr>
              <w:spacing w:before="10" w:line="254" w:lineRule="auto"/>
              <w:ind w:left="650" w:right="1147"/>
              <w:cnfStyle w:val="100000000000" w:firstRow="1" w:lastRow="0" w:firstColumn="0" w:lastColumn="0" w:oddVBand="0" w:evenVBand="0" w:oddHBand="0" w:evenHBand="0" w:firstRowFirstColumn="0" w:firstRowLastColumn="0" w:lastRowFirstColumn="0" w:lastRowLastColumn="0"/>
              <w:rPr>
                <w:b w:val="0"/>
                <w:bCs w:val="0"/>
                <w:w w:val="90"/>
                <w:sz w:val="20"/>
                <w:lang w:val="de-DE"/>
              </w:rPr>
            </w:pPr>
            <w:r w:rsidRPr="00FD7450">
              <w:rPr>
                <w:b w:val="0"/>
                <w:bCs w:val="0"/>
                <w:w w:val="90"/>
                <w:sz w:val="20"/>
                <w:lang w:val="de-DE"/>
              </w:rPr>
              <w:t>Erklären und rechtfertigen des eigenen Handelns</w:t>
            </w:r>
          </w:p>
          <w:p w:rsidR="00FD7450" w:rsidRPr="00A5274E" w:rsidRDefault="00FD7450" w:rsidP="00FD7450">
            <w:pPr>
              <w:pStyle w:val="Listenabsatz"/>
              <w:numPr>
                <w:ilvl w:val="3"/>
                <w:numId w:val="2"/>
              </w:numPr>
              <w:spacing w:before="10" w:line="254" w:lineRule="auto"/>
              <w:ind w:left="650" w:right="1147"/>
              <w:cnfStyle w:val="100000000000" w:firstRow="1" w:lastRow="0" w:firstColumn="0" w:lastColumn="0" w:oddVBand="0" w:evenVBand="0" w:oddHBand="0" w:evenHBand="0" w:firstRowFirstColumn="0" w:firstRowLastColumn="0" w:lastRowFirstColumn="0" w:lastRowLastColumn="0"/>
              <w:rPr>
                <w:w w:val="90"/>
                <w:sz w:val="20"/>
              </w:rPr>
            </w:pPr>
            <w:r w:rsidRPr="004A1651">
              <w:rPr>
                <w:b w:val="0"/>
                <w:bCs w:val="0"/>
                <w:w w:val="90"/>
                <w:sz w:val="20"/>
              </w:rPr>
              <w:t>Schuldzuweisung gegenüber Christian Linder</w:t>
            </w:r>
          </w:p>
        </w:tc>
      </w:tr>
      <w:tr w:rsidR="00FD7450"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spacing w:before="10" w:line="254" w:lineRule="auto"/>
              <w:ind w:right="34"/>
              <w:rPr>
                <w:b w:val="0"/>
                <w:w w:val="90"/>
                <w:sz w:val="20"/>
                <w:lang w:val="de-DE"/>
              </w:rPr>
            </w:pPr>
            <w:r w:rsidRPr="00FD7450">
              <w:rPr>
                <w:b w:val="0"/>
                <w:w w:val="90"/>
                <w:sz w:val="20"/>
                <w:lang w:val="de-DE"/>
              </w:rPr>
              <w:t>Schafft der Redner es, dich zu überzeugen?</w:t>
            </w:r>
          </w:p>
        </w:tc>
        <w:tc>
          <w:tcPr>
            <w:tcW w:w="7543" w:type="dxa"/>
          </w:tcPr>
          <w:p w:rsidR="00FD7450" w:rsidRPr="004A1651" w:rsidRDefault="00FD7450" w:rsidP="00B03AE2">
            <w:pPr>
              <w:spacing w:before="10" w:line="254" w:lineRule="auto"/>
              <w:ind w:right="1147"/>
              <w:cnfStyle w:val="000000100000" w:firstRow="0" w:lastRow="0" w:firstColumn="0" w:lastColumn="0" w:oddVBand="0" w:evenVBand="0" w:oddHBand="1" w:evenHBand="0" w:firstRowFirstColumn="0" w:firstRowLastColumn="0" w:lastRowFirstColumn="0" w:lastRowLastColumn="0"/>
              <w:rPr>
                <w:i/>
                <w:iCs/>
                <w:w w:val="90"/>
                <w:sz w:val="20"/>
              </w:rPr>
            </w:pPr>
            <w:r w:rsidRPr="004A1651">
              <w:rPr>
                <w:i/>
                <w:iCs/>
                <w:w w:val="90"/>
                <w:sz w:val="20"/>
              </w:rPr>
              <w:t>Individuelle Lösungen</w:t>
            </w:r>
          </w:p>
        </w:tc>
      </w:tr>
      <w:tr w:rsidR="00FD7450" w:rsidTr="00B03AE2">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spacing w:before="10" w:line="254" w:lineRule="auto"/>
              <w:ind w:right="34"/>
              <w:rPr>
                <w:b w:val="0"/>
                <w:w w:val="90"/>
                <w:sz w:val="20"/>
                <w:lang w:val="de-DE"/>
              </w:rPr>
            </w:pPr>
            <w:r w:rsidRPr="00FD7450">
              <w:rPr>
                <w:b w:val="0"/>
                <w:w w:val="90"/>
                <w:sz w:val="20"/>
                <w:lang w:val="de-DE"/>
              </w:rPr>
              <w:t>Wenn ja: Wie schafft der Redner es, dich zu überzeugen</w:t>
            </w:r>
          </w:p>
        </w:tc>
        <w:tc>
          <w:tcPr>
            <w:tcW w:w="7543" w:type="dxa"/>
          </w:tcPr>
          <w:p w:rsidR="00FD7450" w:rsidRPr="004A1651" w:rsidRDefault="00FD7450" w:rsidP="00B03AE2">
            <w:pPr>
              <w:spacing w:before="10" w:line="254" w:lineRule="auto"/>
              <w:ind w:right="1147"/>
              <w:cnfStyle w:val="000000000000" w:firstRow="0" w:lastRow="0" w:firstColumn="0" w:lastColumn="0" w:oddVBand="0" w:evenVBand="0" w:oddHBand="0" w:evenHBand="0" w:firstRowFirstColumn="0" w:firstRowLastColumn="0" w:lastRowFirstColumn="0" w:lastRowLastColumn="0"/>
              <w:rPr>
                <w:w w:val="90"/>
                <w:sz w:val="20"/>
              </w:rPr>
            </w:pPr>
            <w:r w:rsidRPr="004A1651">
              <w:rPr>
                <w:i/>
                <w:iCs/>
                <w:w w:val="90"/>
                <w:sz w:val="20"/>
              </w:rPr>
              <w:t>Individuelle Lösungen</w:t>
            </w:r>
          </w:p>
        </w:tc>
      </w:tr>
      <w:tr w:rsidR="00FD7450"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spacing w:before="10" w:line="254" w:lineRule="auto"/>
              <w:ind w:right="34"/>
              <w:rPr>
                <w:b w:val="0"/>
                <w:w w:val="90"/>
                <w:sz w:val="20"/>
                <w:lang w:val="de-DE"/>
              </w:rPr>
            </w:pPr>
            <w:r w:rsidRPr="00FD7450">
              <w:rPr>
                <w:b w:val="0"/>
                <w:w w:val="90"/>
                <w:sz w:val="20"/>
                <w:lang w:val="de-DE"/>
              </w:rPr>
              <w:t>Wenn nein: Warum schafft der Redner es nicht, dich zu überzeugen?</w:t>
            </w:r>
          </w:p>
        </w:tc>
        <w:tc>
          <w:tcPr>
            <w:tcW w:w="7543" w:type="dxa"/>
          </w:tcPr>
          <w:p w:rsidR="00FD7450" w:rsidRPr="004A1651" w:rsidRDefault="00FD7450" w:rsidP="00B03AE2">
            <w:pPr>
              <w:spacing w:before="10" w:line="254" w:lineRule="auto"/>
              <w:ind w:right="1147"/>
              <w:cnfStyle w:val="000000100000" w:firstRow="0" w:lastRow="0" w:firstColumn="0" w:lastColumn="0" w:oddVBand="0" w:evenVBand="0" w:oddHBand="1" w:evenHBand="0" w:firstRowFirstColumn="0" w:firstRowLastColumn="0" w:lastRowFirstColumn="0" w:lastRowLastColumn="0"/>
              <w:rPr>
                <w:w w:val="90"/>
                <w:sz w:val="20"/>
              </w:rPr>
            </w:pPr>
            <w:r w:rsidRPr="004A1651">
              <w:rPr>
                <w:i/>
                <w:iCs/>
                <w:w w:val="90"/>
                <w:sz w:val="20"/>
              </w:rPr>
              <w:t>Individuelle Lösungen</w:t>
            </w:r>
          </w:p>
        </w:tc>
      </w:tr>
      <w:tr w:rsidR="00FD7450" w:rsidTr="00B03AE2">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spacing w:before="10" w:line="254" w:lineRule="auto"/>
              <w:ind w:right="34"/>
              <w:rPr>
                <w:b w:val="0"/>
                <w:w w:val="90"/>
                <w:sz w:val="20"/>
                <w:lang w:val="de-DE"/>
              </w:rPr>
            </w:pPr>
            <w:r w:rsidRPr="00FD7450">
              <w:rPr>
                <w:b w:val="0"/>
                <w:w w:val="90"/>
                <w:sz w:val="20"/>
                <w:lang w:val="de-DE"/>
              </w:rPr>
              <w:t>Wie beurteilst du die Qualität der Rede?</w:t>
            </w:r>
          </w:p>
        </w:tc>
        <w:tc>
          <w:tcPr>
            <w:tcW w:w="7543" w:type="dxa"/>
          </w:tcPr>
          <w:p w:rsidR="00FD7450" w:rsidRPr="004A1651" w:rsidRDefault="00FD7450" w:rsidP="00B03AE2">
            <w:pPr>
              <w:spacing w:before="10" w:line="254" w:lineRule="auto"/>
              <w:ind w:right="1147"/>
              <w:cnfStyle w:val="000000000000" w:firstRow="0" w:lastRow="0" w:firstColumn="0" w:lastColumn="0" w:oddVBand="0" w:evenVBand="0" w:oddHBand="0" w:evenHBand="0" w:firstRowFirstColumn="0" w:firstRowLastColumn="0" w:lastRowFirstColumn="0" w:lastRowLastColumn="0"/>
              <w:rPr>
                <w:w w:val="90"/>
                <w:sz w:val="20"/>
              </w:rPr>
            </w:pPr>
            <w:r w:rsidRPr="004A1651">
              <w:rPr>
                <w:i/>
                <w:iCs/>
                <w:w w:val="90"/>
                <w:sz w:val="20"/>
              </w:rPr>
              <w:t>Individuelle Lösungen</w:t>
            </w:r>
          </w:p>
        </w:tc>
      </w:tr>
    </w:tbl>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w w:val="85"/>
        </w:rPr>
      </w:pPr>
    </w:p>
    <w:p w:rsidR="00FD7450" w:rsidRDefault="00FD7450" w:rsidP="00FD7450">
      <w:pPr>
        <w:ind w:left="906"/>
        <w:rPr>
          <w:b/>
        </w:rPr>
      </w:pPr>
      <w:r>
        <w:rPr>
          <w:b/>
          <w:w w:val="85"/>
        </w:rPr>
        <w:lastRenderedPageBreak/>
        <w:t>AB</w:t>
      </w:r>
      <w:r>
        <w:rPr>
          <w:b/>
        </w:rPr>
        <w:t xml:space="preserve"> </w:t>
      </w:r>
      <w:r>
        <w:rPr>
          <w:b/>
          <w:w w:val="85"/>
        </w:rPr>
        <w:t>2</w:t>
      </w:r>
      <w:r>
        <w:rPr>
          <w:b/>
          <w:spacing w:val="-1"/>
        </w:rPr>
        <w:t xml:space="preserve"> </w:t>
      </w:r>
      <w:r>
        <w:rPr>
          <w:b/>
          <w:w w:val="85"/>
        </w:rPr>
        <w:t>–</w:t>
      </w:r>
      <w:r>
        <w:rPr>
          <w:b/>
        </w:rPr>
        <w:t xml:space="preserve"> </w:t>
      </w:r>
      <w:r>
        <w:rPr>
          <w:b/>
          <w:w w:val="85"/>
        </w:rPr>
        <w:t>War es sinnvoll, die Vertrauensfrage zu stellen?</w:t>
      </w:r>
      <w:r>
        <w:rPr>
          <w:b/>
          <w:spacing w:val="-1"/>
        </w:rPr>
        <w:t xml:space="preserve"> </w:t>
      </w:r>
      <w:r>
        <w:rPr>
          <w:b/>
          <w:color w:val="FF0000"/>
          <w:spacing w:val="-2"/>
          <w:w w:val="85"/>
        </w:rPr>
        <w:t>(Lösung)</w:t>
      </w:r>
    </w:p>
    <w:p w:rsidR="00FD7450" w:rsidRDefault="00FD7450" w:rsidP="00FD7450">
      <w:pPr>
        <w:pStyle w:val="Textkrper"/>
        <w:rPr>
          <w:b/>
          <w:sz w:val="20"/>
        </w:rPr>
      </w:pPr>
    </w:p>
    <w:p w:rsidR="00FD7450" w:rsidRDefault="00FD7450" w:rsidP="00FD7450">
      <w:pPr>
        <w:pStyle w:val="Textkrper"/>
        <w:rPr>
          <w:b/>
          <w:sz w:val="20"/>
        </w:rPr>
      </w:pPr>
      <w:r>
        <w:rPr>
          <w:b/>
          <w:sz w:val="20"/>
        </w:rPr>
        <w:t>Aufgabe 1:</w:t>
      </w:r>
    </w:p>
    <w:tbl>
      <w:tblPr>
        <w:tblStyle w:val="EinfacheTabelle1"/>
        <w:tblW w:w="0" w:type="auto"/>
        <w:tblLook w:val="04A0" w:firstRow="1" w:lastRow="0" w:firstColumn="1" w:lastColumn="0" w:noHBand="0" w:noVBand="1"/>
      </w:tblPr>
      <w:tblGrid>
        <w:gridCol w:w="2436"/>
        <w:gridCol w:w="6620"/>
      </w:tblGrid>
      <w:tr w:rsidR="00FD7450" w:rsidTr="00B0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FD7450" w:rsidRDefault="00FD7450" w:rsidP="00B03AE2">
            <w:pPr>
              <w:pStyle w:val="Textkrper"/>
              <w:spacing w:before="89"/>
              <w:rPr>
                <w:b w:val="0"/>
                <w:sz w:val="20"/>
              </w:rPr>
            </w:pPr>
            <w:r>
              <w:rPr>
                <w:b w:val="0"/>
                <w:sz w:val="20"/>
              </w:rPr>
              <w:t>6. November 2024</w:t>
            </w:r>
          </w:p>
        </w:tc>
        <w:tc>
          <w:tcPr>
            <w:tcW w:w="8251" w:type="dxa"/>
          </w:tcPr>
          <w:p w:rsidR="00FD7450" w:rsidRPr="00FD7450" w:rsidRDefault="00FD7450" w:rsidP="00B03AE2">
            <w:pPr>
              <w:pStyle w:val="Textkrper"/>
              <w:spacing w:before="89"/>
              <w:cnfStyle w:val="100000000000" w:firstRow="1" w:lastRow="0" w:firstColumn="0" w:lastColumn="0" w:oddVBand="0" w:evenVBand="0" w:oddHBand="0" w:evenHBand="0" w:firstRowFirstColumn="0" w:firstRowLastColumn="0" w:lastRowFirstColumn="0" w:lastRowLastColumn="0"/>
              <w:rPr>
                <w:b w:val="0"/>
                <w:sz w:val="20"/>
                <w:lang w:val="de-DE"/>
              </w:rPr>
            </w:pPr>
            <w:r w:rsidRPr="00FD7450">
              <w:rPr>
                <w:b w:val="0"/>
                <w:sz w:val="20"/>
                <w:lang w:val="de-DE"/>
              </w:rPr>
              <w:t>Bundeskanzler (Olaf Scholz) ersucht den Bundespräsidenten den Bundesfinanzminister Christian Lindner zu entlassen</w:t>
            </w:r>
          </w:p>
        </w:tc>
      </w:tr>
      <w:tr w:rsidR="00FD7450"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FD7450" w:rsidRDefault="00FD7450" w:rsidP="00B03AE2">
            <w:pPr>
              <w:pStyle w:val="Textkrper"/>
              <w:spacing w:before="89"/>
              <w:rPr>
                <w:b w:val="0"/>
                <w:sz w:val="20"/>
              </w:rPr>
            </w:pPr>
            <w:r>
              <w:rPr>
                <w:b w:val="0"/>
                <w:sz w:val="20"/>
              </w:rPr>
              <w:t>Bis Weihnachten (verbleibende Sitzungswochen)</w:t>
            </w:r>
          </w:p>
        </w:tc>
        <w:tc>
          <w:tcPr>
            <w:tcW w:w="8251" w:type="dxa"/>
          </w:tcPr>
          <w:p w:rsidR="00FD7450" w:rsidRPr="00FD7450" w:rsidRDefault="00FD7450" w:rsidP="00B03AE2">
            <w:pPr>
              <w:pStyle w:val="Textkrper"/>
              <w:spacing w:before="89"/>
              <w:cnfStyle w:val="000000100000" w:firstRow="0" w:lastRow="0" w:firstColumn="0" w:lastColumn="0" w:oddVBand="0" w:evenVBand="0" w:oddHBand="1" w:evenHBand="0" w:firstRowFirstColumn="0" w:firstRowLastColumn="0" w:lastRowFirstColumn="0" w:lastRowLastColumn="0"/>
              <w:rPr>
                <w:bCs/>
                <w:sz w:val="20"/>
                <w:lang w:val="de-DE"/>
              </w:rPr>
            </w:pPr>
            <w:r w:rsidRPr="00FD7450">
              <w:rPr>
                <w:bCs/>
                <w:sz w:val="20"/>
                <w:lang w:val="de-DE"/>
              </w:rPr>
              <w:t>Wichtige Gesetzesvorhaben sollen (gemeinsam mit der Opposition) verabschiedet werden</w:t>
            </w:r>
          </w:p>
        </w:tc>
      </w:tr>
      <w:tr w:rsidR="00FD7450" w:rsidTr="00B03AE2">
        <w:tc>
          <w:tcPr>
            <w:cnfStyle w:val="001000000000" w:firstRow="0" w:lastRow="0" w:firstColumn="1" w:lastColumn="0" w:oddVBand="0" w:evenVBand="0" w:oddHBand="0" w:evenHBand="0" w:firstRowFirstColumn="0" w:firstRowLastColumn="0" w:lastRowFirstColumn="0" w:lastRowLastColumn="0"/>
            <w:tcW w:w="2689" w:type="dxa"/>
          </w:tcPr>
          <w:p w:rsidR="00FD7450" w:rsidRPr="00FD7450" w:rsidRDefault="00FD7450" w:rsidP="00B03AE2">
            <w:pPr>
              <w:pStyle w:val="Textkrper"/>
              <w:spacing w:before="89"/>
              <w:rPr>
                <w:b w:val="0"/>
                <w:sz w:val="20"/>
                <w:lang w:val="de-DE"/>
              </w:rPr>
            </w:pPr>
            <w:r w:rsidRPr="00FD7450">
              <w:rPr>
                <w:b w:val="0"/>
                <w:sz w:val="20"/>
                <w:lang w:val="de-DE"/>
              </w:rPr>
              <w:t>Erste Sitzungswoche im neuen Jahr</w:t>
            </w:r>
          </w:p>
        </w:tc>
        <w:tc>
          <w:tcPr>
            <w:tcW w:w="8251" w:type="dxa"/>
          </w:tcPr>
          <w:p w:rsidR="00FD7450" w:rsidRPr="00A41FB2" w:rsidRDefault="00FD7450"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Bundeskanzler stellt die Vertrauensfrage</w:t>
            </w:r>
          </w:p>
        </w:tc>
      </w:tr>
      <w:tr w:rsidR="00FD7450" w:rsidTr="00B03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FD7450" w:rsidRDefault="00FD7450" w:rsidP="00B03AE2">
            <w:pPr>
              <w:pStyle w:val="Textkrper"/>
              <w:spacing w:before="89"/>
              <w:rPr>
                <w:b w:val="0"/>
                <w:sz w:val="20"/>
              </w:rPr>
            </w:pPr>
            <w:r>
              <w:rPr>
                <w:b w:val="0"/>
                <w:sz w:val="20"/>
              </w:rPr>
              <w:t>15. Januar</w:t>
            </w:r>
          </w:p>
        </w:tc>
        <w:tc>
          <w:tcPr>
            <w:tcW w:w="8251" w:type="dxa"/>
          </w:tcPr>
          <w:p w:rsidR="00FD7450" w:rsidRPr="00467253" w:rsidRDefault="00FD7450" w:rsidP="00B03AE2">
            <w:pPr>
              <w:pStyle w:val="Textkrper"/>
              <w:spacing w:before="89"/>
              <w:cnfStyle w:val="000000100000" w:firstRow="0" w:lastRow="0" w:firstColumn="0" w:lastColumn="0" w:oddVBand="0" w:evenVBand="0" w:oddHBand="1" w:evenHBand="0" w:firstRowFirstColumn="0" w:firstRowLastColumn="0" w:lastRowFirstColumn="0" w:lastRowLastColumn="0"/>
              <w:rPr>
                <w:bCs/>
                <w:sz w:val="20"/>
              </w:rPr>
            </w:pPr>
            <w:r>
              <w:rPr>
                <w:bCs/>
                <w:sz w:val="20"/>
              </w:rPr>
              <w:t>Vertrauensfrage</w:t>
            </w:r>
          </w:p>
        </w:tc>
      </w:tr>
      <w:tr w:rsidR="00FD7450" w:rsidRPr="00A41FB2" w:rsidTr="00B03AE2">
        <w:tc>
          <w:tcPr>
            <w:cnfStyle w:val="001000000000" w:firstRow="0" w:lastRow="0" w:firstColumn="1" w:lastColumn="0" w:oddVBand="0" w:evenVBand="0" w:oddHBand="0" w:evenHBand="0" w:firstRowFirstColumn="0" w:firstRowLastColumn="0" w:lastRowFirstColumn="0" w:lastRowLastColumn="0"/>
            <w:tcW w:w="2689" w:type="dxa"/>
          </w:tcPr>
          <w:p w:rsidR="00FD7450" w:rsidRDefault="00FD7450" w:rsidP="00B03AE2">
            <w:pPr>
              <w:pStyle w:val="Textkrper"/>
              <w:spacing w:before="89"/>
              <w:rPr>
                <w:b w:val="0"/>
                <w:sz w:val="20"/>
              </w:rPr>
            </w:pPr>
            <w:r>
              <w:rPr>
                <w:b w:val="0"/>
                <w:sz w:val="20"/>
              </w:rPr>
              <w:t>Bis Ende März</w:t>
            </w:r>
          </w:p>
        </w:tc>
        <w:tc>
          <w:tcPr>
            <w:tcW w:w="8251" w:type="dxa"/>
          </w:tcPr>
          <w:p w:rsidR="00FD7450" w:rsidRPr="00467253" w:rsidRDefault="00FD7450" w:rsidP="00B03AE2">
            <w:pPr>
              <w:pStyle w:val="Textkrper"/>
              <w:spacing w:before="89"/>
              <w:cnfStyle w:val="000000000000" w:firstRow="0" w:lastRow="0" w:firstColumn="0" w:lastColumn="0" w:oddVBand="0" w:evenVBand="0" w:oddHBand="0" w:evenHBand="0" w:firstRowFirstColumn="0" w:firstRowLastColumn="0" w:lastRowFirstColumn="0" w:lastRowLastColumn="0"/>
              <w:rPr>
                <w:bCs/>
                <w:sz w:val="20"/>
              </w:rPr>
            </w:pPr>
            <w:r>
              <w:rPr>
                <w:bCs/>
                <w:sz w:val="20"/>
              </w:rPr>
              <w:t>Vorgezogene Neuwahlen</w:t>
            </w:r>
          </w:p>
        </w:tc>
      </w:tr>
    </w:tbl>
    <w:p w:rsidR="00FD7450" w:rsidRDefault="00FD7450" w:rsidP="00FD7450">
      <w:pPr>
        <w:tabs>
          <w:tab w:val="left" w:pos="4800"/>
        </w:tabs>
      </w:pPr>
    </w:p>
    <w:p w:rsidR="00FD7450" w:rsidRPr="004A1651" w:rsidRDefault="00FD7450" w:rsidP="00FD7450">
      <w:pPr>
        <w:tabs>
          <w:tab w:val="left" w:pos="4800"/>
        </w:tabs>
        <w:rPr>
          <w:b/>
          <w:bCs/>
          <w:sz w:val="20"/>
          <w:szCs w:val="20"/>
        </w:rPr>
      </w:pPr>
      <w:r w:rsidRPr="004A1651">
        <w:rPr>
          <w:b/>
          <w:bCs/>
          <w:sz w:val="20"/>
          <w:szCs w:val="20"/>
        </w:rPr>
        <w:t>Aufgabe 2:</w:t>
      </w:r>
    </w:p>
    <w:tbl>
      <w:tblPr>
        <w:tblStyle w:val="EinfacheTabelle1"/>
        <w:tblW w:w="0" w:type="auto"/>
        <w:tblLook w:val="04A0" w:firstRow="1" w:lastRow="0" w:firstColumn="1" w:lastColumn="0" w:noHBand="0" w:noVBand="1"/>
      </w:tblPr>
      <w:tblGrid>
        <w:gridCol w:w="3397"/>
        <w:gridCol w:w="5659"/>
      </w:tblGrid>
      <w:tr w:rsidR="00FD7450" w:rsidTr="00FD74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FD7450" w:rsidRPr="004A1651" w:rsidRDefault="00FD7450" w:rsidP="00B03AE2">
            <w:pPr>
              <w:rPr>
                <w:b w:val="0"/>
                <w:bCs w:val="0"/>
                <w:spacing w:val="-2"/>
                <w:w w:val="90"/>
                <w:sz w:val="20"/>
              </w:rPr>
            </w:pPr>
            <w:r w:rsidRPr="00FD7450">
              <w:rPr>
                <w:b w:val="0"/>
                <w:bCs w:val="0"/>
                <w:spacing w:val="-2"/>
                <w:w w:val="90"/>
                <w:sz w:val="20"/>
                <w:lang w:val="de-DE"/>
              </w:rPr>
              <w:t xml:space="preserve">Wie rechtfertigt Olaf Scholz die Entlassung von Christian Lindner als Bundesfinanzminister (siehe Rede vom 6. </w:t>
            </w:r>
            <w:r w:rsidRPr="004A1651">
              <w:rPr>
                <w:b w:val="0"/>
                <w:bCs w:val="0"/>
                <w:spacing w:val="-2"/>
                <w:w w:val="90"/>
                <w:sz w:val="20"/>
              </w:rPr>
              <w:t>November 2024)?</w:t>
            </w:r>
          </w:p>
        </w:tc>
        <w:tc>
          <w:tcPr>
            <w:tcW w:w="5659" w:type="dxa"/>
          </w:tcPr>
          <w:p w:rsidR="00FD7450" w:rsidRPr="00FD7450" w:rsidRDefault="00FD7450" w:rsidP="00B03AE2">
            <w:pPr>
              <w:tabs>
                <w:tab w:val="left" w:pos="4800"/>
              </w:tabs>
              <w:cnfStyle w:val="100000000000" w:firstRow="1" w:lastRow="0" w:firstColumn="0" w:lastColumn="0" w:oddVBand="0" w:evenVBand="0" w:oddHBand="0" w:evenHBand="0" w:firstRowFirstColumn="0" w:firstRowLastColumn="0" w:lastRowFirstColumn="0" w:lastRowLastColumn="0"/>
              <w:rPr>
                <w:b w:val="0"/>
                <w:sz w:val="20"/>
                <w:szCs w:val="20"/>
                <w:lang w:val="de-DE"/>
              </w:rPr>
            </w:pPr>
            <w:r w:rsidRPr="00FD7450">
              <w:rPr>
                <w:b w:val="0"/>
                <w:w w:val="90"/>
                <w:sz w:val="20"/>
                <w:lang w:val="de-DE"/>
              </w:rPr>
              <w:t>Christian Lindner habe ihn zu oft enttäuscht und nicht im Sinne der Politik des Bundeskanzlers gehandelt</w:t>
            </w:r>
          </w:p>
        </w:tc>
      </w:tr>
      <w:tr w:rsidR="00FD7450" w:rsidTr="00FD7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rPr>
                <w:b w:val="0"/>
                <w:bCs w:val="0"/>
                <w:spacing w:val="-2"/>
                <w:w w:val="90"/>
                <w:sz w:val="20"/>
                <w:lang w:val="de-DE"/>
              </w:rPr>
            </w:pPr>
            <w:r w:rsidRPr="00FD7450">
              <w:rPr>
                <w:b w:val="0"/>
                <w:bCs w:val="0"/>
                <w:spacing w:val="-2"/>
                <w:w w:val="90"/>
                <w:sz w:val="20"/>
                <w:lang w:val="de-DE"/>
              </w:rPr>
              <w:t>Durch die Vertrauensfrage ergeben sich zwei Möglichkeiten. Welche Folgen wären mit den beiden Möglichkeiten verbunden?</w:t>
            </w:r>
          </w:p>
        </w:tc>
        <w:tc>
          <w:tcPr>
            <w:tcW w:w="5659" w:type="dxa"/>
          </w:tcPr>
          <w:p w:rsidR="00FD7450" w:rsidRPr="00FD7450" w:rsidRDefault="00FD7450" w:rsidP="00B03AE2">
            <w:pPr>
              <w:tabs>
                <w:tab w:val="left" w:pos="4800"/>
              </w:tabs>
              <w:cnfStyle w:val="000000100000" w:firstRow="0" w:lastRow="0" w:firstColumn="0" w:lastColumn="0" w:oddVBand="0" w:evenVBand="0" w:oddHBand="1" w:evenHBand="0" w:firstRowFirstColumn="0" w:firstRowLastColumn="0" w:lastRowFirstColumn="0" w:lastRowLastColumn="0"/>
              <w:rPr>
                <w:sz w:val="20"/>
                <w:szCs w:val="20"/>
                <w:lang w:val="de-DE"/>
              </w:rPr>
            </w:pPr>
          </w:p>
        </w:tc>
      </w:tr>
      <w:tr w:rsidR="00FD7450" w:rsidTr="00FD7450">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rPr>
                <w:b w:val="0"/>
                <w:bCs w:val="0"/>
                <w:spacing w:val="-2"/>
                <w:w w:val="90"/>
                <w:sz w:val="20"/>
                <w:lang w:val="de-DE"/>
              </w:rPr>
            </w:pPr>
            <w:r w:rsidRPr="00FD7450">
              <w:rPr>
                <w:b w:val="0"/>
                <w:bCs w:val="0"/>
                <w:spacing w:val="-2"/>
                <w:w w:val="90"/>
                <w:sz w:val="20"/>
                <w:lang w:val="de-DE"/>
              </w:rPr>
              <w:t xml:space="preserve">a. Dem Bundeskanzler wird das Vertrauen ausgesprochen </w:t>
            </w:r>
          </w:p>
        </w:tc>
        <w:tc>
          <w:tcPr>
            <w:tcW w:w="5659" w:type="dxa"/>
          </w:tcPr>
          <w:p w:rsidR="00FD7450" w:rsidRPr="00FD7450" w:rsidRDefault="00FD7450" w:rsidP="00FD7450">
            <w:pPr>
              <w:pStyle w:val="Listenabsatz"/>
              <w:numPr>
                <w:ilvl w:val="0"/>
                <w:numId w:val="3"/>
              </w:numPr>
              <w:tabs>
                <w:tab w:val="left" w:pos="4800"/>
              </w:tabs>
              <w:cnfStyle w:val="000000000000" w:firstRow="0" w:lastRow="0" w:firstColumn="0" w:lastColumn="0" w:oddVBand="0" w:evenVBand="0" w:oddHBand="0" w:evenHBand="0" w:firstRowFirstColumn="0" w:firstRowLastColumn="0" w:lastRowFirstColumn="0" w:lastRowLastColumn="0"/>
              <w:rPr>
                <w:sz w:val="20"/>
                <w:szCs w:val="20"/>
                <w:lang w:val="de-DE"/>
              </w:rPr>
            </w:pPr>
            <w:r w:rsidRPr="00FD7450">
              <w:rPr>
                <w:sz w:val="20"/>
                <w:szCs w:val="20"/>
                <w:lang w:val="de-DE"/>
              </w:rPr>
              <w:t>der Bundeskanzler bleibt weiterhin im Amt</w:t>
            </w:r>
          </w:p>
          <w:p w:rsidR="00FD7450" w:rsidRPr="00FD7450" w:rsidRDefault="00FD7450" w:rsidP="00FD7450">
            <w:pPr>
              <w:pStyle w:val="Listenabsatz"/>
              <w:numPr>
                <w:ilvl w:val="0"/>
                <w:numId w:val="4"/>
              </w:numPr>
              <w:tabs>
                <w:tab w:val="left" w:pos="4800"/>
              </w:tabs>
              <w:cnfStyle w:val="000000000000" w:firstRow="0" w:lastRow="0" w:firstColumn="0" w:lastColumn="0" w:oddVBand="0" w:evenVBand="0" w:oddHBand="0" w:evenHBand="0" w:firstRowFirstColumn="0" w:firstRowLastColumn="0" w:lastRowFirstColumn="0" w:lastRowLastColumn="0"/>
              <w:rPr>
                <w:sz w:val="20"/>
                <w:szCs w:val="20"/>
                <w:lang w:val="de-DE"/>
              </w:rPr>
            </w:pPr>
            <w:r w:rsidRPr="00FD7450">
              <w:rPr>
                <w:sz w:val="20"/>
                <w:szCs w:val="20"/>
                <w:lang w:val="de-DE"/>
              </w:rPr>
              <w:t>ggf. findet sich damit eine neue Mehrheit und die neu zusammengesetzte Regierung kann weiterarbeiten</w:t>
            </w:r>
          </w:p>
          <w:p w:rsidR="00FD7450" w:rsidRPr="00FD7450" w:rsidRDefault="00FD7450" w:rsidP="00FD7450">
            <w:pPr>
              <w:pStyle w:val="Listenabsatz"/>
              <w:numPr>
                <w:ilvl w:val="0"/>
                <w:numId w:val="4"/>
              </w:numPr>
              <w:tabs>
                <w:tab w:val="left" w:pos="4800"/>
              </w:tabs>
              <w:cnfStyle w:val="000000000000" w:firstRow="0" w:lastRow="0" w:firstColumn="0" w:lastColumn="0" w:oddVBand="0" w:evenVBand="0" w:oddHBand="0" w:evenHBand="0" w:firstRowFirstColumn="0" w:firstRowLastColumn="0" w:lastRowFirstColumn="0" w:lastRowLastColumn="0"/>
              <w:rPr>
                <w:sz w:val="20"/>
                <w:szCs w:val="20"/>
                <w:lang w:val="de-DE"/>
              </w:rPr>
            </w:pPr>
            <w:r w:rsidRPr="00FD7450">
              <w:rPr>
                <w:sz w:val="20"/>
                <w:szCs w:val="20"/>
                <w:lang w:val="de-DE"/>
              </w:rPr>
              <w:t>ggf. findet sich trotzdem keine neuen Mehrheit. Folglich wäre die alte Regierung weitgehend handlungsunfähig.</w:t>
            </w:r>
          </w:p>
        </w:tc>
      </w:tr>
      <w:tr w:rsidR="00FD7450" w:rsidTr="00FD7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FD7450" w:rsidRPr="00FD7450" w:rsidRDefault="00FD7450" w:rsidP="00B03AE2">
            <w:pPr>
              <w:rPr>
                <w:b w:val="0"/>
                <w:bCs w:val="0"/>
                <w:spacing w:val="-2"/>
                <w:w w:val="90"/>
                <w:sz w:val="20"/>
                <w:lang w:val="de-DE"/>
              </w:rPr>
            </w:pPr>
            <w:r w:rsidRPr="00FD7450">
              <w:rPr>
                <w:b w:val="0"/>
                <w:bCs w:val="0"/>
                <w:spacing w:val="-2"/>
                <w:w w:val="90"/>
                <w:sz w:val="20"/>
                <w:lang w:val="de-DE"/>
              </w:rPr>
              <w:t>b. dem Bundeskanzler wird das Vertrauen nicht ausgesprochen.</w:t>
            </w:r>
          </w:p>
        </w:tc>
        <w:tc>
          <w:tcPr>
            <w:tcW w:w="5659" w:type="dxa"/>
          </w:tcPr>
          <w:p w:rsidR="00FD7450" w:rsidRPr="00FD7450" w:rsidRDefault="00FD7450" w:rsidP="00FD7450">
            <w:pPr>
              <w:pStyle w:val="Listenabsatz"/>
              <w:numPr>
                <w:ilvl w:val="0"/>
                <w:numId w:val="3"/>
              </w:numPr>
              <w:tabs>
                <w:tab w:val="left" w:pos="4800"/>
              </w:tabs>
              <w:cnfStyle w:val="000000100000" w:firstRow="0" w:lastRow="0" w:firstColumn="0" w:lastColumn="0" w:oddVBand="0" w:evenVBand="0" w:oddHBand="1" w:evenHBand="0" w:firstRowFirstColumn="0" w:firstRowLastColumn="0" w:lastRowFirstColumn="0" w:lastRowLastColumn="0"/>
              <w:rPr>
                <w:sz w:val="20"/>
                <w:szCs w:val="20"/>
                <w:lang w:val="de-DE"/>
              </w:rPr>
            </w:pPr>
            <w:r w:rsidRPr="00FD7450">
              <w:rPr>
                <w:sz w:val="20"/>
                <w:szCs w:val="20"/>
                <w:lang w:val="de-DE"/>
              </w:rPr>
              <w:t>Der Bundespräsident kann den Bundestag innerhalb von 21 Tagen auflösen</w:t>
            </w:r>
          </w:p>
          <w:p w:rsidR="00FD7450" w:rsidRPr="005D5BA4" w:rsidRDefault="00FD7450" w:rsidP="00FD7450">
            <w:pPr>
              <w:pStyle w:val="Listenabsatz"/>
              <w:numPr>
                <w:ilvl w:val="0"/>
                <w:numId w:val="3"/>
              </w:numPr>
              <w:tabs>
                <w:tab w:val="left" w:pos="4800"/>
              </w:tabs>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Anschließend finden in den nächsten 60 Tagen (vorgezogene) Neuwahlen statt</w:t>
            </w:r>
          </w:p>
        </w:tc>
      </w:tr>
      <w:tr w:rsidR="00FD7450" w:rsidTr="00FD7450">
        <w:tc>
          <w:tcPr>
            <w:cnfStyle w:val="001000000000" w:firstRow="0" w:lastRow="0" w:firstColumn="1" w:lastColumn="0" w:oddVBand="0" w:evenVBand="0" w:oddHBand="0" w:evenHBand="0" w:firstRowFirstColumn="0" w:firstRowLastColumn="0" w:lastRowFirstColumn="0" w:lastRowLastColumn="0"/>
            <w:tcW w:w="3397" w:type="dxa"/>
          </w:tcPr>
          <w:p w:rsidR="00FD7450" w:rsidRPr="004A1651" w:rsidRDefault="00FD7450" w:rsidP="00B03AE2">
            <w:pPr>
              <w:rPr>
                <w:b w:val="0"/>
                <w:bCs w:val="0"/>
                <w:spacing w:val="-2"/>
                <w:w w:val="90"/>
                <w:sz w:val="20"/>
              </w:rPr>
            </w:pPr>
            <w:r w:rsidRPr="004A1651">
              <w:rPr>
                <w:b w:val="0"/>
                <w:bCs w:val="0"/>
                <w:spacing w:val="-2"/>
                <w:w w:val="90"/>
                <w:sz w:val="20"/>
              </w:rPr>
              <w:t>Formuliere ein abschließendes und zusammenfassendes Fazit: War es sinnvoll, die Vertrauensfrage zu stellen?</w:t>
            </w:r>
          </w:p>
        </w:tc>
        <w:tc>
          <w:tcPr>
            <w:tcW w:w="5659" w:type="dxa"/>
          </w:tcPr>
          <w:p w:rsidR="00FD7450" w:rsidRPr="005D5BA4" w:rsidRDefault="00FD7450" w:rsidP="00B03AE2">
            <w:pPr>
              <w:tabs>
                <w:tab w:val="left" w:pos="4800"/>
              </w:tabs>
              <w:cnfStyle w:val="000000000000" w:firstRow="0" w:lastRow="0" w:firstColumn="0" w:lastColumn="0" w:oddVBand="0" w:evenVBand="0" w:oddHBand="0" w:evenHBand="0" w:firstRowFirstColumn="0" w:firstRowLastColumn="0" w:lastRowFirstColumn="0" w:lastRowLastColumn="0"/>
              <w:rPr>
                <w:i/>
                <w:iCs/>
                <w:sz w:val="20"/>
                <w:szCs w:val="20"/>
              </w:rPr>
            </w:pPr>
            <w:r w:rsidRPr="005D5BA4">
              <w:rPr>
                <w:i/>
                <w:iCs/>
                <w:sz w:val="20"/>
                <w:szCs w:val="20"/>
              </w:rPr>
              <w:t>Individuelle Lösung</w:t>
            </w:r>
          </w:p>
        </w:tc>
      </w:tr>
    </w:tbl>
    <w:p w:rsidR="00FD7450" w:rsidRDefault="00FD7450" w:rsidP="00A6714E"/>
    <w:sectPr w:rsidR="00FD7450" w:rsidSect="00A6714E">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0F40" w:rsidRDefault="00DC0F40" w:rsidP="00A6714E">
      <w:r>
        <w:separator/>
      </w:r>
    </w:p>
  </w:endnote>
  <w:endnote w:type="continuationSeparator" w:id="0">
    <w:p w:rsidR="00DC0F40" w:rsidRDefault="00DC0F40" w:rsidP="00A67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0F40" w:rsidRDefault="00DC0F40" w:rsidP="00A6714E">
      <w:r>
        <w:separator/>
      </w:r>
    </w:p>
  </w:footnote>
  <w:footnote w:type="continuationSeparator" w:id="0">
    <w:p w:rsidR="00DC0F40" w:rsidRDefault="00DC0F40" w:rsidP="00A67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6714E" w:rsidRDefault="00A6714E">
    <w:pPr>
      <w:pStyle w:val="Kopfzeile"/>
    </w:pPr>
    <w:r>
      <w:tab/>
    </w:r>
    <w:r>
      <w:tab/>
    </w:r>
    <w:r>
      <w:rPr>
        <w:rFonts w:ascii="Times New Roman"/>
        <w:noProof/>
        <w:sz w:val="20"/>
      </w:rPr>
      <w:drawing>
        <wp:inline distT="0" distB="0" distL="0" distR="0" wp14:anchorId="182EC481" wp14:editId="55353F69">
          <wp:extent cx="1314133" cy="498728"/>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1314133" cy="4987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6F7A"/>
    <w:multiLevelType w:val="hybridMultilevel"/>
    <w:tmpl w:val="8F0EB2AE"/>
    <w:lvl w:ilvl="0" w:tplc="8F6CC694">
      <w:start w:val="1"/>
      <w:numFmt w:val="bullet"/>
      <w:lvlText w:val=""/>
      <w:lvlJc w:val="left"/>
      <w:pPr>
        <w:ind w:left="1080" w:hanging="360"/>
      </w:pPr>
      <w:rPr>
        <w:rFonts w:ascii="Wingdings" w:eastAsia="Arial"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AB3163E"/>
    <w:multiLevelType w:val="hybridMultilevel"/>
    <w:tmpl w:val="19D69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DF2409"/>
    <w:multiLevelType w:val="hybridMultilevel"/>
    <w:tmpl w:val="0B344B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C02CBC"/>
    <w:multiLevelType w:val="hybridMultilevel"/>
    <w:tmpl w:val="B02AE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10409449">
    <w:abstractNumId w:val="1"/>
  </w:num>
  <w:num w:numId="2" w16cid:durableId="603193662">
    <w:abstractNumId w:val="3"/>
  </w:num>
  <w:num w:numId="3" w16cid:durableId="1286159037">
    <w:abstractNumId w:val="2"/>
  </w:num>
  <w:num w:numId="4" w16cid:durableId="397678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4E"/>
    <w:rsid w:val="000665F5"/>
    <w:rsid w:val="003036DD"/>
    <w:rsid w:val="007A5AD3"/>
    <w:rsid w:val="008C1A88"/>
    <w:rsid w:val="00A6714E"/>
    <w:rsid w:val="00DC0F40"/>
    <w:rsid w:val="00DF27C9"/>
    <w:rsid w:val="00EB580B"/>
    <w:rsid w:val="00F46FB6"/>
    <w:rsid w:val="00FD74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CC2B4F9"/>
  <w15:chartTrackingRefBased/>
  <w15:docId w15:val="{84B98967-D376-6049-B305-E97FABA29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6714E"/>
    <w:pPr>
      <w:widowControl w:val="0"/>
      <w:autoSpaceDE w:val="0"/>
      <w:autoSpaceDN w:val="0"/>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A6714E"/>
    <w:pPr>
      <w:spacing w:before="100" w:beforeAutospacing="1" w:after="100" w:afterAutospacing="1"/>
    </w:pPr>
    <w:rPr>
      <w:rFonts w:ascii="Times New Roman" w:eastAsia="Times New Roman" w:hAnsi="Times New Roman" w:cs="Times New Roman"/>
      <w:kern w:val="0"/>
      <w:lang w:eastAsia="de-DE"/>
      <w14:ligatures w14:val="none"/>
    </w:rPr>
  </w:style>
  <w:style w:type="paragraph" w:styleId="Kopfzeile">
    <w:name w:val="header"/>
    <w:basedOn w:val="Standard"/>
    <w:link w:val="KopfzeileZchn"/>
    <w:uiPriority w:val="99"/>
    <w:unhideWhenUsed/>
    <w:rsid w:val="00A6714E"/>
    <w:pPr>
      <w:tabs>
        <w:tab w:val="center" w:pos="4536"/>
        <w:tab w:val="right" w:pos="9072"/>
      </w:tabs>
    </w:pPr>
  </w:style>
  <w:style w:type="character" w:customStyle="1" w:styleId="KopfzeileZchn">
    <w:name w:val="Kopfzeile Zchn"/>
    <w:basedOn w:val="Absatz-Standardschriftart"/>
    <w:link w:val="Kopfzeile"/>
    <w:uiPriority w:val="99"/>
    <w:rsid w:val="00A6714E"/>
    <w:rPr>
      <w:rFonts w:eastAsiaTheme="minorEastAsia"/>
    </w:rPr>
  </w:style>
  <w:style w:type="paragraph" w:styleId="Fuzeile">
    <w:name w:val="footer"/>
    <w:basedOn w:val="Standard"/>
    <w:link w:val="FuzeileZchn"/>
    <w:uiPriority w:val="99"/>
    <w:unhideWhenUsed/>
    <w:rsid w:val="00A6714E"/>
    <w:pPr>
      <w:tabs>
        <w:tab w:val="center" w:pos="4536"/>
        <w:tab w:val="right" w:pos="9072"/>
      </w:tabs>
    </w:pPr>
  </w:style>
  <w:style w:type="character" w:customStyle="1" w:styleId="FuzeileZchn">
    <w:name w:val="Fußzeile Zchn"/>
    <w:basedOn w:val="Absatz-Standardschriftart"/>
    <w:link w:val="Fuzeile"/>
    <w:uiPriority w:val="99"/>
    <w:rsid w:val="00A6714E"/>
    <w:rPr>
      <w:rFonts w:eastAsiaTheme="minorEastAsia"/>
    </w:rPr>
  </w:style>
  <w:style w:type="paragraph" w:styleId="Textkrper">
    <w:name w:val="Body Text"/>
    <w:basedOn w:val="Standard"/>
    <w:link w:val="TextkrperZchn"/>
    <w:uiPriority w:val="1"/>
    <w:qFormat/>
    <w:rsid w:val="00FD7450"/>
    <w:pPr>
      <w:widowControl w:val="0"/>
      <w:autoSpaceDE w:val="0"/>
      <w:autoSpaceDN w:val="0"/>
    </w:pPr>
    <w:rPr>
      <w:rFonts w:ascii="Arial" w:eastAsia="Arial" w:hAnsi="Arial" w:cs="Arial"/>
      <w:kern w:val="0"/>
      <w:sz w:val="22"/>
      <w:szCs w:val="22"/>
      <w14:ligatures w14:val="none"/>
    </w:rPr>
  </w:style>
  <w:style w:type="character" w:customStyle="1" w:styleId="TextkrperZchn">
    <w:name w:val="Textkörper Zchn"/>
    <w:basedOn w:val="Absatz-Standardschriftart"/>
    <w:link w:val="Textkrper"/>
    <w:uiPriority w:val="1"/>
    <w:rsid w:val="00FD7450"/>
    <w:rPr>
      <w:rFonts w:ascii="Arial" w:eastAsia="Arial" w:hAnsi="Arial" w:cs="Arial"/>
      <w:kern w:val="0"/>
      <w:sz w:val="22"/>
      <w:szCs w:val="22"/>
      <w14:ligatures w14:val="none"/>
    </w:rPr>
  </w:style>
  <w:style w:type="paragraph" w:styleId="Listenabsatz">
    <w:name w:val="List Paragraph"/>
    <w:basedOn w:val="Standard"/>
    <w:uiPriority w:val="1"/>
    <w:qFormat/>
    <w:rsid w:val="00FD7450"/>
    <w:pPr>
      <w:widowControl w:val="0"/>
      <w:autoSpaceDE w:val="0"/>
      <w:autoSpaceDN w:val="0"/>
    </w:pPr>
    <w:rPr>
      <w:rFonts w:ascii="Arial" w:eastAsia="Arial" w:hAnsi="Arial" w:cs="Arial"/>
      <w:kern w:val="0"/>
      <w:sz w:val="22"/>
      <w:szCs w:val="22"/>
      <w14:ligatures w14:val="none"/>
    </w:rPr>
  </w:style>
  <w:style w:type="table" w:styleId="EinfacheTabelle1">
    <w:name w:val="Plain Table 1"/>
    <w:basedOn w:val="NormaleTabelle"/>
    <w:uiPriority w:val="41"/>
    <w:rsid w:val="00FD7450"/>
    <w:pPr>
      <w:widowControl w:val="0"/>
      <w:autoSpaceDE w:val="0"/>
      <w:autoSpaceDN w:val="0"/>
    </w:pPr>
    <w:rPr>
      <w:kern w:val="0"/>
      <w:sz w:val="22"/>
      <w:szCs w:val="22"/>
      <w:lang w:val="en-US"/>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786</Words>
  <Characters>4952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 Wolff Kumulus e.V.</dc:creator>
  <cp:keywords/>
  <dc:description/>
  <cp:lastModifiedBy>Gerald Wolff Kumulus e.V.</cp:lastModifiedBy>
  <cp:revision>3</cp:revision>
  <dcterms:created xsi:type="dcterms:W3CDTF">2024-12-20T13:48:00Z</dcterms:created>
  <dcterms:modified xsi:type="dcterms:W3CDTF">2024-12-20T14:16:00Z</dcterms:modified>
</cp:coreProperties>
</file>