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8"/>
        <w:gridCol w:w="4019"/>
        <w:gridCol w:w="1960"/>
      </w:tblGrid>
      <w:tr w:rsidR="00AD1343" w:rsidRPr="00BE7381" w14:paraId="5559B6F8" w14:textId="77777777" w:rsidTr="006942E5">
        <w:tc>
          <w:tcPr>
            <w:tcW w:w="9067" w:type="dxa"/>
            <w:gridSpan w:val="3"/>
            <w:shd w:val="clear" w:color="auto" w:fill="auto"/>
          </w:tcPr>
          <w:p w14:paraId="00624766" w14:textId="17C3EBB4" w:rsidR="00AD1343" w:rsidRPr="00BE7381" w:rsidRDefault="002D6073" w:rsidP="00A11701">
            <w:pPr>
              <w:rPr>
                <w:b/>
              </w:rPr>
            </w:pPr>
            <w:r>
              <w:rPr>
                <w:b/>
              </w:rPr>
              <w:t xml:space="preserve">Modul 1 – </w:t>
            </w:r>
            <w:r w:rsidR="005B09A4">
              <w:rPr>
                <w:b/>
              </w:rPr>
              <w:t>Wahlen in der Demokratie</w:t>
            </w:r>
          </w:p>
        </w:tc>
      </w:tr>
      <w:tr w:rsidR="00AD1343" w:rsidRPr="00BE7381" w14:paraId="1E56B9DF" w14:textId="77777777" w:rsidTr="00AD1343">
        <w:tc>
          <w:tcPr>
            <w:tcW w:w="3088" w:type="dxa"/>
            <w:shd w:val="clear" w:color="auto" w:fill="auto"/>
          </w:tcPr>
          <w:p w14:paraId="6DCD3AA8" w14:textId="77777777" w:rsidR="00AD1343" w:rsidRPr="00BE7381" w:rsidRDefault="00AD1343" w:rsidP="00AD1343">
            <w:pPr>
              <w:rPr>
                <w:b/>
              </w:rPr>
            </w:pPr>
            <w:r w:rsidRPr="00BE7381">
              <w:rPr>
                <w:b/>
              </w:rPr>
              <w:t xml:space="preserve">Niveaustufe </w:t>
            </w:r>
          </w:p>
          <w:p w14:paraId="75504334" w14:textId="314E4F45" w:rsidR="00AD1343" w:rsidRPr="00BE7381" w:rsidRDefault="00224627" w:rsidP="00AD1343">
            <w:r>
              <w:t>Themeneinstieg</w:t>
            </w:r>
          </w:p>
        </w:tc>
        <w:tc>
          <w:tcPr>
            <w:tcW w:w="4019" w:type="dxa"/>
            <w:shd w:val="clear" w:color="auto" w:fill="auto"/>
          </w:tcPr>
          <w:p w14:paraId="232F0B9E" w14:textId="77777777" w:rsidR="00AD1343" w:rsidRPr="00BE7381" w:rsidRDefault="00A11701" w:rsidP="00AD1343">
            <w:pPr>
              <w:rPr>
                <w:b/>
              </w:rPr>
            </w:pPr>
            <w:r>
              <w:rPr>
                <w:b/>
              </w:rPr>
              <w:t>Themenfrage</w:t>
            </w:r>
          </w:p>
          <w:p w14:paraId="5EDD6B43" w14:textId="565A40D5" w:rsidR="00AD1343" w:rsidRPr="00A11701" w:rsidRDefault="00754BC7" w:rsidP="00AD1343">
            <w:r>
              <w:t>W</w:t>
            </w:r>
            <w:r w:rsidR="00FC398B">
              <w:t xml:space="preserve">elche Werte </w:t>
            </w:r>
            <w:r>
              <w:t>sollte ein demokratischer Staat haben?</w:t>
            </w:r>
          </w:p>
        </w:tc>
        <w:tc>
          <w:tcPr>
            <w:tcW w:w="1960" w:type="dxa"/>
            <w:shd w:val="clear" w:color="auto" w:fill="auto"/>
          </w:tcPr>
          <w:p w14:paraId="6F68D263" w14:textId="77777777" w:rsidR="00AD1343" w:rsidRPr="00BE7381" w:rsidRDefault="00AD1343" w:rsidP="00AD1343">
            <w:pPr>
              <w:rPr>
                <w:b/>
              </w:rPr>
            </w:pPr>
            <w:r w:rsidRPr="00BE7381">
              <w:rPr>
                <w:b/>
              </w:rPr>
              <w:t>Zeitrichtwert</w:t>
            </w:r>
          </w:p>
          <w:p w14:paraId="235C1322" w14:textId="3A327473" w:rsidR="00AD1343" w:rsidRPr="00BE7381" w:rsidRDefault="00AD1343" w:rsidP="00AD1343">
            <w:r>
              <w:t>Ein</w:t>
            </w:r>
            <w:r w:rsidR="00754BC7">
              <w:t>e</w:t>
            </w:r>
            <w:r>
              <w:t xml:space="preserve"> Unterrichtsstunde</w:t>
            </w:r>
          </w:p>
        </w:tc>
      </w:tr>
      <w:tr w:rsidR="00AD1343" w:rsidRPr="00BE7381" w14:paraId="6BE60398" w14:textId="77777777" w:rsidTr="006942E5">
        <w:tc>
          <w:tcPr>
            <w:tcW w:w="9067" w:type="dxa"/>
            <w:gridSpan w:val="3"/>
            <w:shd w:val="clear" w:color="auto" w:fill="auto"/>
          </w:tcPr>
          <w:p w14:paraId="00257489" w14:textId="77777777" w:rsidR="00AD1343" w:rsidRPr="00BE7381" w:rsidRDefault="00AD1343" w:rsidP="00AD1343">
            <w:pPr>
              <w:rPr>
                <w:b/>
              </w:rPr>
            </w:pPr>
            <w:r w:rsidRPr="00BE7381">
              <w:rPr>
                <w:b/>
              </w:rPr>
              <w:t>Modulbeschreibung</w:t>
            </w:r>
          </w:p>
          <w:p w14:paraId="4D1E5AB8" w14:textId="53139BFC" w:rsidR="0071668C" w:rsidRPr="0071668C" w:rsidRDefault="0071668C" w:rsidP="0071668C">
            <w:pPr>
              <w:rPr>
                <w:sz w:val="20"/>
                <w:szCs w:val="20"/>
              </w:rPr>
            </w:pPr>
            <w:r w:rsidRPr="0071668C">
              <w:rPr>
                <w:sz w:val="20"/>
                <w:szCs w:val="20"/>
              </w:rPr>
              <w:t>In diesem Modul geht es um </w:t>
            </w:r>
            <w:r w:rsidRPr="0071668C">
              <w:rPr>
                <w:b/>
                <w:bCs/>
                <w:sz w:val="20"/>
                <w:szCs w:val="20"/>
              </w:rPr>
              <w:t xml:space="preserve">demokratische Entscheidungsprozesse, die Bedeutung von Werten und Normen in einer Gesellschaft </w:t>
            </w:r>
            <w:r w:rsidR="00B713CC">
              <w:rPr>
                <w:b/>
                <w:bCs/>
                <w:sz w:val="20"/>
                <w:szCs w:val="20"/>
              </w:rPr>
              <w:t xml:space="preserve">und einem Staat </w:t>
            </w:r>
            <w:r w:rsidRPr="0071668C">
              <w:rPr>
                <w:b/>
                <w:bCs/>
                <w:sz w:val="20"/>
                <w:szCs w:val="20"/>
              </w:rPr>
              <w:t xml:space="preserve">sowie die Funktionsweise von </w:t>
            </w:r>
            <w:r w:rsidR="00B713CC">
              <w:rPr>
                <w:b/>
                <w:bCs/>
                <w:sz w:val="20"/>
                <w:szCs w:val="20"/>
              </w:rPr>
              <w:t>Abstimmungen bzw. Wahlen in ihren Grundzügen</w:t>
            </w:r>
            <w:r w:rsidRPr="0071668C">
              <w:rPr>
                <w:sz w:val="20"/>
                <w:szCs w:val="20"/>
              </w:rPr>
              <w:t xml:space="preserve">. Die Schülerinnen und Schüler lernen, wie demokratische Entscheidungen zustande kommen, welche Herausforderungen es bei Konsensfindung gibt und warum jede Stimme bei Abstimmungen </w:t>
            </w:r>
            <w:r w:rsidR="00B713CC">
              <w:rPr>
                <w:sz w:val="20"/>
                <w:szCs w:val="20"/>
              </w:rPr>
              <w:t>wertig ist und sein sollte</w:t>
            </w:r>
            <w:r w:rsidRPr="0071668C">
              <w:rPr>
                <w:sz w:val="20"/>
                <w:szCs w:val="20"/>
              </w:rPr>
              <w:t xml:space="preserve">. Durch </w:t>
            </w:r>
            <w:r w:rsidR="00B713CC">
              <w:rPr>
                <w:sz w:val="20"/>
                <w:szCs w:val="20"/>
              </w:rPr>
              <w:t xml:space="preserve">eine </w:t>
            </w:r>
            <w:r w:rsidRPr="0071668C">
              <w:rPr>
                <w:sz w:val="20"/>
                <w:szCs w:val="20"/>
              </w:rPr>
              <w:t>praxisnahe Simulation erfahren sie, wie Priorisierung, Kompromissbereitschaft und gemeinschaftliche Entscheidungsfindung im demokratischen Kontext funktionieren.</w:t>
            </w:r>
          </w:p>
          <w:p w14:paraId="5228B879" w14:textId="77777777" w:rsidR="00A11701" w:rsidRDefault="00A11701" w:rsidP="00AD1343">
            <w:pPr>
              <w:rPr>
                <w:sz w:val="20"/>
                <w:szCs w:val="20"/>
              </w:rPr>
            </w:pPr>
          </w:p>
          <w:p w14:paraId="5CC7C00B" w14:textId="52C9AC02" w:rsidR="005B09A4" w:rsidRDefault="0071668C" w:rsidP="005B09A4">
            <w:pPr>
              <w:rPr>
                <w:sz w:val="20"/>
                <w:szCs w:val="20"/>
              </w:rPr>
            </w:pPr>
            <w:r w:rsidRPr="0071668C">
              <w:rPr>
                <w:sz w:val="20"/>
                <w:szCs w:val="20"/>
              </w:rPr>
              <w:t>Mit de</w:t>
            </w:r>
            <w:r>
              <w:rPr>
                <w:sz w:val="20"/>
                <w:szCs w:val="20"/>
              </w:rPr>
              <w:t xml:space="preserve">m Themeneinstieg </w:t>
            </w:r>
            <w:r w:rsidRPr="0071668C">
              <w:rPr>
                <w:sz w:val="20"/>
                <w:szCs w:val="20"/>
              </w:rPr>
              <w:t>setzen sich die Schülerinnen und Schüler </w:t>
            </w:r>
            <w:r w:rsidRPr="0071668C">
              <w:rPr>
                <w:b/>
                <w:bCs/>
                <w:sz w:val="20"/>
                <w:szCs w:val="20"/>
              </w:rPr>
              <w:t>argumentativ mit den eigenen Prioritäten, moralischen und gesellschaftlichen Werten sowie den Konsequenzen demokratischer Entscheidungen auseinander</w:t>
            </w:r>
            <w:r w:rsidRPr="0071668C">
              <w:rPr>
                <w:sz w:val="20"/>
                <w:szCs w:val="20"/>
              </w:rPr>
              <w:t>. Sie reflektieren, wie individuelle Interessen mit den Interessen der Gruppe in Einklang gebracht werden können, und diskutieren Vor- und Nachteile demokratischer Prozesse. Dabei entwickeln sie die Fähigkeit, ihre Entscheidungen zu begründen, andere Perspektiven zu verstehen und Kompromisse zu akzeptieren.</w:t>
            </w:r>
          </w:p>
          <w:p w14:paraId="7F39EA7F" w14:textId="17746801" w:rsidR="005B09A4" w:rsidRPr="00952BDE" w:rsidRDefault="005B09A4" w:rsidP="005B09A4">
            <w:pPr>
              <w:rPr>
                <w:sz w:val="20"/>
                <w:szCs w:val="20"/>
              </w:rPr>
            </w:pPr>
          </w:p>
        </w:tc>
      </w:tr>
      <w:tr w:rsidR="0048546E" w:rsidRPr="00BE7381" w14:paraId="70997EAF" w14:textId="77777777" w:rsidTr="007F3F68">
        <w:tc>
          <w:tcPr>
            <w:tcW w:w="9067" w:type="dxa"/>
            <w:gridSpan w:val="3"/>
            <w:shd w:val="clear" w:color="auto" w:fill="auto"/>
          </w:tcPr>
          <w:p w14:paraId="7224C8FD" w14:textId="77777777" w:rsidR="0048546E" w:rsidRPr="00503EF4" w:rsidRDefault="0048546E" w:rsidP="0048546E">
            <w:pPr>
              <w:rPr>
                <w:b/>
                <w:color w:val="000000" w:themeColor="text1"/>
              </w:rPr>
            </w:pPr>
            <w:r w:rsidRPr="00503EF4">
              <w:rPr>
                <w:b/>
                <w:color w:val="000000" w:themeColor="text1"/>
              </w:rPr>
              <w:t>Kompetenzen / methodischer Verlauf / Material</w:t>
            </w:r>
          </w:p>
          <w:p w14:paraId="083F8BF9" w14:textId="77777777" w:rsidR="0048546E" w:rsidRPr="00503EF4" w:rsidRDefault="0048546E" w:rsidP="006942E5">
            <w:pPr>
              <w:rPr>
                <w:bCs/>
                <w:color w:val="000000" w:themeColor="text1"/>
              </w:rPr>
            </w:pPr>
          </w:p>
          <w:p w14:paraId="22C2B027" w14:textId="330BD233" w:rsidR="0071668C" w:rsidRPr="0071668C" w:rsidRDefault="0071668C" w:rsidP="0071668C">
            <w:pPr>
              <w:rPr>
                <w:bCs/>
                <w:color w:val="000000" w:themeColor="text1"/>
                <w:sz w:val="20"/>
                <w:szCs w:val="20"/>
              </w:rPr>
            </w:pPr>
            <w:r w:rsidRPr="00C705DF">
              <w:rPr>
                <w:bCs/>
                <w:color w:val="FF0000"/>
                <w:sz w:val="20"/>
                <w:szCs w:val="20"/>
              </w:rPr>
              <w:t xml:space="preserve">Vorbereitend </w:t>
            </w:r>
            <w:r w:rsidRPr="0071668C">
              <w:rPr>
                <w:bCs/>
                <w:color w:val="000000" w:themeColor="text1"/>
                <w:sz w:val="20"/>
                <w:szCs w:val="20"/>
              </w:rPr>
              <w:t xml:space="preserve">sollte sich die </w:t>
            </w:r>
            <w:r w:rsidR="00845757">
              <w:rPr>
                <w:bCs/>
                <w:color w:val="000000" w:themeColor="text1"/>
                <w:sz w:val="20"/>
                <w:szCs w:val="20"/>
              </w:rPr>
              <w:t>Lehrperson</w:t>
            </w:r>
            <w:r w:rsidRPr="0071668C">
              <w:rPr>
                <w:bCs/>
                <w:color w:val="000000" w:themeColor="text1"/>
                <w:sz w:val="20"/>
                <w:szCs w:val="20"/>
              </w:rPr>
              <w:t>…</w:t>
            </w:r>
          </w:p>
          <w:p w14:paraId="752BE6B3" w14:textId="77777777" w:rsidR="00754BC7" w:rsidRDefault="00754BC7" w:rsidP="00754BC7">
            <w:pPr>
              <w:numPr>
                <w:ilvl w:val="0"/>
                <w:numId w:val="21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 xml:space="preserve">den Ablauf der Traumreise durchgelesen und die </w:t>
            </w:r>
            <w:r>
              <w:rPr>
                <w:bCs/>
                <w:color w:val="000000" w:themeColor="text1"/>
                <w:sz w:val="20"/>
                <w:szCs w:val="20"/>
              </w:rPr>
              <w:t>Gruppen, sowie</w:t>
            </w:r>
            <w:r w:rsidRPr="0071668C">
              <w:rPr>
                <w:bCs/>
                <w:color w:val="000000" w:themeColor="text1"/>
                <w:sz w:val="20"/>
                <w:szCs w:val="20"/>
              </w:rPr>
              <w:t xml:space="preserve"> den Ablauf der Auktion geplant haben</w:t>
            </w:r>
          </w:p>
          <w:p w14:paraId="62DFB02D" w14:textId="5A18C71A" w:rsidR="00754BC7" w:rsidRPr="0071668C" w:rsidRDefault="00754BC7" w:rsidP="00754BC7">
            <w:pPr>
              <w:numPr>
                <w:ilvl w:val="0"/>
                <w:numId w:val="21"/>
              </w:numPr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Lehrkraft hat bereits Gruppen zugeteilt </w:t>
            </w:r>
          </w:p>
          <w:p w14:paraId="21EC9B44" w14:textId="77777777" w:rsidR="0071668C" w:rsidRPr="0071668C" w:rsidRDefault="0071668C" w:rsidP="0071668C">
            <w:pPr>
              <w:numPr>
                <w:ilvl w:val="0"/>
                <w:numId w:val="21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mit dem Ablauf der Werteauktion und den benötigten Materialien vertraut machen</w:t>
            </w:r>
          </w:p>
          <w:p w14:paraId="0D0D440B" w14:textId="151D2496" w:rsidR="0071668C" w:rsidRPr="0071668C" w:rsidRDefault="0071668C" w:rsidP="0071668C">
            <w:pPr>
              <w:numPr>
                <w:ilvl w:val="0"/>
                <w:numId w:val="21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 xml:space="preserve">die Werte- und Normenkarten </w:t>
            </w:r>
            <w:r w:rsidR="00845757">
              <w:rPr>
                <w:bCs/>
                <w:color w:val="000000" w:themeColor="text1"/>
                <w:sz w:val="20"/>
                <w:szCs w:val="20"/>
              </w:rPr>
              <w:t xml:space="preserve">drucken und </w:t>
            </w:r>
            <w:r w:rsidRPr="0071668C">
              <w:rPr>
                <w:bCs/>
                <w:color w:val="000000" w:themeColor="text1"/>
                <w:sz w:val="20"/>
                <w:szCs w:val="20"/>
              </w:rPr>
              <w:t>vorbereiten (</w:t>
            </w:r>
            <w:r w:rsidR="00845757">
              <w:rPr>
                <w:bCs/>
                <w:color w:val="000000" w:themeColor="text1"/>
                <w:sz w:val="20"/>
                <w:szCs w:val="20"/>
              </w:rPr>
              <w:t xml:space="preserve">DIN </w:t>
            </w:r>
            <w:r w:rsidRPr="0071668C">
              <w:rPr>
                <w:bCs/>
                <w:color w:val="000000" w:themeColor="text1"/>
                <w:sz w:val="20"/>
                <w:szCs w:val="20"/>
              </w:rPr>
              <w:t>A5, laminiert)</w:t>
            </w:r>
          </w:p>
          <w:p w14:paraId="50F80049" w14:textId="1D4E5B7C" w:rsidR="0071668C" w:rsidRPr="0071668C" w:rsidRDefault="0071668C" w:rsidP="0071668C">
            <w:pPr>
              <w:numPr>
                <w:ilvl w:val="0"/>
                <w:numId w:val="21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 xml:space="preserve">das Startkapital für jede Gruppe (10 „Juniors“ </w:t>
            </w:r>
            <w:r w:rsidR="00845757" w:rsidRPr="00845757">
              <w:rPr>
                <w:bCs/>
                <w:color w:val="000000" w:themeColor="text1"/>
                <w:sz w:val="20"/>
                <w:szCs w:val="20"/>
              </w:rPr>
              <w:sym w:font="Wingdings" w:char="F0E0"/>
            </w:r>
            <w:r w:rsidR="00845757">
              <w:rPr>
                <w:bCs/>
                <w:color w:val="000000" w:themeColor="text1"/>
                <w:sz w:val="20"/>
                <w:szCs w:val="20"/>
              </w:rPr>
              <w:t xml:space="preserve"> 100 „Juniors“ </w:t>
            </w:r>
            <w:r w:rsidRPr="0071668C">
              <w:rPr>
                <w:bCs/>
                <w:color w:val="000000" w:themeColor="text1"/>
                <w:sz w:val="20"/>
                <w:szCs w:val="20"/>
              </w:rPr>
              <w:t xml:space="preserve">pro Gruppe) vorbereiten und in Umschläge </w:t>
            </w:r>
            <w:r w:rsidR="00845757">
              <w:rPr>
                <w:bCs/>
                <w:color w:val="000000" w:themeColor="text1"/>
                <w:sz w:val="20"/>
                <w:szCs w:val="20"/>
              </w:rPr>
              <w:t>ver</w:t>
            </w:r>
            <w:r w:rsidRPr="0071668C">
              <w:rPr>
                <w:bCs/>
                <w:color w:val="000000" w:themeColor="text1"/>
                <w:sz w:val="20"/>
                <w:szCs w:val="20"/>
              </w:rPr>
              <w:t>packen</w:t>
            </w:r>
          </w:p>
          <w:p w14:paraId="552FC364" w14:textId="358E83CC" w:rsidR="0071668C" w:rsidRPr="0071668C" w:rsidRDefault="00754BC7" w:rsidP="0071668C">
            <w:pPr>
              <w:numPr>
                <w:ilvl w:val="0"/>
                <w:numId w:val="21"/>
              </w:numPr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bei optionalem Einstieg: </w:t>
            </w:r>
            <w:r w:rsidR="0071668C" w:rsidRPr="0071668C">
              <w:rPr>
                <w:bCs/>
                <w:color w:val="000000" w:themeColor="text1"/>
                <w:sz w:val="20"/>
                <w:szCs w:val="20"/>
              </w:rPr>
              <w:t xml:space="preserve">das Video „Was ist Demokratie?“ gesichtet und </w:t>
            </w:r>
            <w:r w:rsidR="00845757">
              <w:rPr>
                <w:bCs/>
                <w:color w:val="000000" w:themeColor="text1"/>
                <w:sz w:val="20"/>
                <w:szCs w:val="20"/>
              </w:rPr>
              <w:t xml:space="preserve">womöglich </w:t>
            </w:r>
            <w:r w:rsidR="0071668C" w:rsidRPr="0071668C">
              <w:rPr>
                <w:bCs/>
                <w:color w:val="000000" w:themeColor="text1"/>
                <w:sz w:val="20"/>
                <w:szCs w:val="20"/>
              </w:rPr>
              <w:t xml:space="preserve">passende </w:t>
            </w:r>
            <w:r w:rsidR="00845757">
              <w:rPr>
                <w:bCs/>
                <w:color w:val="000000" w:themeColor="text1"/>
                <w:sz w:val="20"/>
                <w:szCs w:val="20"/>
              </w:rPr>
              <w:t xml:space="preserve">weitere </w:t>
            </w:r>
            <w:r w:rsidR="0071668C" w:rsidRPr="0071668C">
              <w:rPr>
                <w:bCs/>
                <w:color w:val="000000" w:themeColor="text1"/>
                <w:sz w:val="20"/>
                <w:szCs w:val="20"/>
              </w:rPr>
              <w:t>Quizfragen formuliert haben</w:t>
            </w:r>
          </w:p>
          <w:p w14:paraId="37CFE347" w14:textId="77777777" w:rsidR="0071668C" w:rsidRPr="0071668C" w:rsidRDefault="0071668C" w:rsidP="0071668C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Material:</w:t>
            </w:r>
          </w:p>
          <w:p w14:paraId="3D4EEC8A" w14:textId="77777777" w:rsidR="0071668C" w:rsidRPr="0071668C" w:rsidRDefault="0071668C" w:rsidP="0071668C">
            <w:pPr>
              <w:numPr>
                <w:ilvl w:val="0"/>
                <w:numId w:val="22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Werte- und Normenkarten (laminiert)</w:t>
            </w:r>
          </w:p>
          <w:p w14:paraId="17D54A7E" w14:textId="2B288A2A" w:rsidR="0071668C" w:rsidRPr="0071668C" w:rsidRDefault="0071668C" w:rsidP="0071668C">
            <w:pPr>
              <w:numPr>
                <w:ilvl w:val="0"/>
                <w:numId w:val="22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 xml:space="preserve">Geldscheine </w:t>
            </w:r>
            <w:r w:rsidR="00845757">
              <w:rPr>
                <w:bCs/>
                <w:color w:val="000000" w:themeColor="text1"/>
                <w:sz w:val="20"/>
                <w:szCs w:val="20"/>
              </w:rPr>
              <w:t xml:space="preserve">10 J </w:t>
            </w:r>
            <w:r w:rsidRPr="0071668C">
              <w:rPr>
                <w:bCs/>
                <w:color w:val="000000" w:themeColor="text1"/>
                <w:sz w:val="20"/>
                <w:szCs w:val="20"/>
              </w:rPr>
              <w:t>(„Juniors“)</w:t>
            </w:r>
            <w:r w:rsidR="00845757">
              <w:rPr>
                <w:bCs/>
                <w:color w:val="000000" w:themeColor="text1"/>
                <w:sz w:val="20"/>
                <w:szCs w:val="20"/>
              </w:rPr>
              <w:t xml:space="preserve"> pro Gruppe 10 Stück </w:t>
            </w:r>
          </w:p>
          <w:p w14:paraId="6C978DE0" w14:textId="77777777" w:rsidR="0071668C" w:rsidRPr="0071668C" w:rsidRDefault="0071668C" w:rsidP="0071668C">
            <w:pPr>
              <w:numPr>
                <w:ilvl w:val="0"/>
                <w:numId w:val="22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Umschläge für die Verteilung an Gruppen</w:t>
            </w:r>
          </w:p>
          <w:p w14:paraId="0D2ABCDE" w14:textId="77777777" w:rsidR="0071668C" w:rsidRPr="0071668C" w:rsidRDefault="0071668C" w:rsidP="0071668C">
            <w:pPr>
              <w:numPr>
                <w:ilvl w:val="0"/>
                <w:numId w:val="22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Stühle für die Stuhlreise</w:t>
            </w:r>
          </w:p>
          <w:p w14:paraId="0877E6FF" w14:textId="23CBF8CF" w:rsidR="00845757" w:rsidRDefault="0071668C" w:rsidP="0071668C">
            <w:pPr>
              <w:numPr>
                <w:ilvl w:val="0"/>
                <w:numId w:val="22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 xml:space="preserve">Notizzettel </w:t>
            </w:r>
            <w:r w:rsidR="00845757">
              <w:rPr>
                <w:bCs/>
                <w:color w:val="000000" w:themeColor="text1"/>
                <w:sz w:val="20"/>
                <w:szCs w:val="20"/>
              </w:rPr>
              <w:t>für die Gruppen</w:t>
            </w:r>
          </w:p>
          <w:p w14:paraId="78132D15" w14:textId="69CA1441" w:rsidR="0071668C" w:rsidRDefault="0071668C" w:rsidP="0071668C">
            <w:pPr>
              <w:numPr>
                <w:ilvl w:val="0"/>
                <w:numId w:val="22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Tafel für die Reflexion</w:t>
            </w:r>
          </w:p>
          <w:p w14:paraId="0220E925" w14:textId="149D3BB0" w:rsidR="00754BC7" w:rsidRPr="00754BC7" w:rsidRDefault="00754BC7" w:rsidP="00754BC7">
            <w:pPr>
              <w:numPr>
                <w:ilvl w:val="0"/>
                <w:numId w:val="22"/>
              </w:numPr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bei optionalem Einstieg: </w:t>
            </w:r>
            <w:r w:rsidRPr="0071668C">
              <w:rPr>
                <w:bCs/>
                <w:color w:val="000000" w:themeColor="text1"/>
                <w:sz w:val="20"/>
                <w:szCs w:val="20"/>
              </w:rPr>
              <w:t>Video: </w:t>
            </w:r>
            <w:r>
              <w:rPr>
                <w:bCs/>
                <w:color w:val="000000" w:themeColor="text1"/>
                <w:sz w:val="20"/>
                <w:szCs w:val="20"/>
              </w:rPr>
              <w:t>„</w:t>
            </w:r>
            <w:r w:rsidRPr="00754BC7">
              <w:rPr>
                <w:bCs/>
                <w:sz w:val="20"/>
                <w:szCs w:val="20"/>
              </w:rPr>
              <w:t>Was ist Demokratie?</w:t>
            </w:r>
            <w:r w:rsidRPr="00754BC7">
              <w:t xml:space="preserve">“ </w:t>
            </w:r>
            <w:r w:rsidRPr="00754BC7">
              <w:rPr>
                <w:bCs/>
                <w:sz w:val="20"/>
                <w:szCs w:val="20"/>
              </w:rPr>
              <w:t>und Arbeitsblatt</w:t>
            </w:r>
          </w:p>
          <w:p w14:paraId="12B57B63" w14:textId="77777777" w:rsidR="0071668C" w:rsidRPr="0071668C" w:rsidRDefault="00AA24B7" w:rsidP="0071668C">
            <w:pPr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noProof/>
                <w:color w:val="000000" w:themeColor="text1"/>
                <w:sz w:val="20"/>
                <w:szCs w:val="20"/>
              </w:rPr>
              <w:pict w14:anchorId="738BFDB5">
                <v:rect id="_x0000_i1027" alt="" style="width:453.6pt;height:.05pt;mso-width-percent:0;mso-height-percent:0;mso-width-percent:0;mso-height-percent:0" o:hralign="center" o:hrstd="t" o:hr="t" fillcolor="#a0a0a0" stroked="f"/>
              </w:pict>
            </w:r>
          </w:p>
          <w:p w14:paraId="574B4913" w14:textId="77777777" w:rsidR="0071668C" w:rsidRPr="00C705DF" w:rsidRDefault="0071668C" w:rsidP="0071668C">
            <w:pPr>
              <w:rPr>
                <w:bCs/>
                <w:color w:val="FF0000"/>
                <w:sz w:val="20"/>
                <w:szCs w:val="20"/>
              </w:rPr>
            </w:pPr>
            <w:r w:rsidRPr="00C705DF">
              <w:rPr>
                <w:bCs/>
                <w:color w:val="FF0000"/>
                <w:sz w:val="20"/>
                <w:szCs w:val="20"/>
              </w:rPr>
              <w:t>Aktivierung</w:t>
            </w:r>
          </w:p>
          <w:p w14:paraId="3CAAFD7A" w14:textId="6F102188" w:rsidR="00754BC7" w:rsidRPr="0071668C" w:rsidRDefault="00754BC7" w:rsidP="0071668C">
            <w:pPr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Optionaler Einstieg:</w:t>
            </w:r>
          </w:p>
          <w:p w14:paraId="7E3F3C02" w14:textId="77777777" w:rsidR="0071668C" w:rsidRPr="0071668C" w:rsidRDefault="0071668C" w:rsidP="0071668C">
            <w:pPr>
              <w:numPr>
                <w:ilvl w:val="0"/>
                <w:numId w:val="23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Die Schülerinnen und Schüler schauen sich das Video „Was ist Demokratie?“ an.</w:t>
            </w:r>
          </w:p>
          <w:p w14:paraId="5AEE1E53" w14:textId="757C1362" w:rsidR="0071668C" w:rsidRPr="0071668C" w:rsidRDefault="00845757" w:rsidP="0071668C">
            <w:pPr>
              <w:numPr>
                <w:ilvl w:val="0"/>
                <w:numId w:val="23"/>
              </w:numPr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Lehrperson</w:t>
            </w:r>
            <w:r w:rsidR="0071668C" w:rsidRPr="0071668C">
              <w:rPr>
                <w:bCs/>
                <w:color w:val="000000" w:themeColor="text1"/>
                <w:sz w:val="20"/>
                <w:szCs w:val="20"/>
              </w:rPr>
              <w:t xml:space="preserve"> stellt eine Quizfrage oder kurze Verständnisfragen zum Video.</w:t>
            </w:r>
          </w:p>
          <w:p w14:paraId="7C0E2AE5" w14:textId="439DA938" w:rsidR="0071668C" w:rsidRPr="0071668C" w:rsidRDefault="0071668C" w:rsidP="0071668C">
            <w:pPr>
              <w:numPr>
                <w:ilvl w:val="0"/>
                <w:numId w:val="23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 xml:space="preserve">Anschließend prüfen die SuS anhand der </w:t>
            </w:r>
            <w:r w:rsidR="00845757">
              <w:rPr>
                <w:bCs/>
                <w:color w:val="000000" w:themeColor="text1"/>
                <w:sz w:val="20"/>
                <w:szCs w:val="20"/>
              </w:rPr>
              <w:t>Begriffserklärung</w:t>
            </w:r>
            <w:r w:rsidRPr="0071668C">
              <w:rPr>
                <w:bCs/>
                <w:color w:val="000000" w:themeColor="text1"/>
                <w:sz w:val="20"/>
                <w:szCs w:val="20"/>
              </w:rPr>
              <w:t xml:space="preserve"> Beispiele aus ihrem Alltag: Was ist demokratisch, was nicht?</w:t>
            </w:r>
          </w:p>
          <w:p w14:paraId="46907DBD" w14:textId="62895CC6" w:rsidR="0071668C" w:rsidRDefault="0071668C" w:rsidP="0071668C">
            <w:pPr>
              <w:numPr>
                <w:ilvl w:val="0"/>
                <w:numId w:val="23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Ziel: Aktivierung von Vorwissen und Vorbereitung auf die Simulation demokratischer Entscheidungen</w:t>
            </w:r>
            <w:r w:rsidR="00845757">
              <w:rPr>
                <w:bCs/>
                <w:color w:val="000000" w:themeColor="text1"/>
                <w:sz w:val="20"/>
                <w:szCs w:val="20"/>
              </w:rPr>
              <w:t>, sodass sie demokratisch und im Konsens Entscheidungen treffen.</w:t>
            </w:r>
          </w:p>
          <w:p w14:paraId="21F1439E" w14:textId="533C905B" w:rsidR="00754BC7" w:rsidRDefault="00754BC7" w:rsidP="00754BC7">
            <w:pPr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Einstieg Werteauktion:</w:t>
            </w:r>
          </w:p>
          <w:p w14:paraId="6546CBE0" w14:textId="4891F386" w:rsidR="00754BC7" w:rsidRPr="00754BC7" w:rsidRDefault="00754BC7" w:rsidP="00754BC7">
            <w:pPr>
              <w:pStyle w:val="Listenabsatz"/>
              <w:numPr>
                <w:ilvl w:val="0"/>
                <w:numId w:val="27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54BC7">
              <w:rPr>
                <w:bCs/>
                <w:color w:val="000000" w:themeColor="text1"/>
                <w:sz w:val="20"/>
                <w:szCs w:val="20"/>
              </w:rPr>
              <w:t>Traumreise wird vorgelesen, um in die Aufgabe einzuführen.</w:t>
            </w:r>
          </w:p>
          <w:p w14:paraId="3034A0E4" w14:textId="77777777" w:rsidR="0071668C" w:rsidRPr="0071668C" w:rsidRDefault="00AA24B7" w:rsidP="0071668C">
            <w:pPr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noProof/>
                <w:color w:val="000000" w:themeColor="text1"/>
                <w:sz w:val="20"/>
                <w:szCs w:val="20"/>
              </w:rPr>
              <w:pict w14:anchorId="5C910B94">
                <v:rect id="_x0000_i1026" alt="" style="width:453.6pt;height:.05pt;mso-width-percent:0;mso-height-percent:0;mso-width-percent:0;mso-height-percent:0" o:hralign="center" o:hrstd="t" o:hr="t" fillcolor="#a0a0a0" stroked="f"/>
              </w:pict>
            </w:r>
          </w:p>
          <w:p w14:paraId="6E0D0D83" w14:textId="77777777" w:rsidR="0071668C" w:rsidRPr="00C705DF" w:rsidRDefault="0071668C" w:rsidP="0071668C">
            <w:pPr>
              <w:rPr>
                <w:bCs/>
                <w:color w:val="FF0000"/>
                <w:sz w:val="20"/>
                <w:szCs w:val="20"/>
              </w:rPr>
            </w:pPr>
            <w:r w:rsidRPr="00C705DF">
              <w:rPr>
                <w:bCs/>
                <w:color w:val="FF0000"/>
                <w:sz w:val="20"/>
                <w:szCs w:val="20"/>
              </w:rPr>
              <w:t>Erarbeitungsphase</w:t>
            </w:r>
          </w:p>
          <w:p w14:paraId="05CC4DC2" w14:textId="77777777" w:rsidR="0071668C" w:rsidRPr="0071668C" w:rsidRDefault="0071668C" w:rsidP="0071668C">
            <w:pPr>
              <w:numPr>
                <w:ilvl w:val="0"/>
                <w:numId w:val="24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Simulation „Gründung eines demokratischen Staates“:</w:t>
            </w:r>
          </w:p>
          <w:p w14:paraId="09CFC600" w14:textId="574C83BD" w:rsidR="0071668C" w:rsidRPr="0071668C" w:rsidRDefault="0071668C" w:rsidP="0071668C">
            <w:pPr>
              <w:numPr>
                <w:ilvl w:val="1"/>
                <w:numId w:val="24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SuS bilden zufällige Gruppen (4–5 Personen)</w:t>
            </w:r>
            <w:r w:rsidR="00845757">
              <w:rPr>
                <w:bCs/>
                <w:color w:val="000000" w:themeColor="text1"/>
                <w:sz w:val="20"/>
                <w:szCs w:val="20"/>
              </w:rPr>
              <w:t xml:space="preserve"> mit Anweisung der Lehrperson</w:t>
            </w:r>
            <w:r w:rsidRPr="0071668C">
              <w:rPr>
                <w:bCs/>
                <w:color w:val="000000" w:themeColor="text1"/>
                <w:sz w:val="20"/>
                <w:szCs w:val="20"/>
              </w:rPr>
              <w:t>.</w:t>
            </w:r>
          </w:p>
          <w:p w14:paraId="23D2802D" w14:textId="77777777" w:rsidR="0071668C" w:rsidRPr="0071668C" w:rsidRDefault="0071668C" w:rsidP="0071668C">
            <w:pPr>
              <w:numPr>
                <w:ilvl w:val="1"/>
                <w:numId w:val="24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Gruppen erstellen intern eine Rangliste ihrer bevorzugten Werte und Normen.</w:t>
            </w:r>
          </w:p>
          <w:p w14:paraId="5D8C096D" w14:textId="77777777" w:rsidR="0071668C" w:rsidRPr="0071668C" w:rsidRDefault="0071668C" w:rsidP="0071668C">
            <w:pPr>
              <w:numPr>
                <w:ilvl w:val="1"/>
                <w:numId w:val="24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lastRenderedPageBreak/>
              <w:t>Durchführung der Werteauktion: SuS bieten mit begrenztem Kapital auf Werte und Normen.</w:t>
            </w:r>
          </w:p>
          <w:p w14:paraId="60528B96" w14:textId="77777777" w:rsidR="0071668C" w:rsidRPr="0071668C" w:rsidRDefault="0071668C" w:rsidP="0071668C">
            <w:pPr>
              <w:numPr>
                <w:ilvl w:val="0"/>
                <w:numId w:val="24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Kritische Auseinandersetzung:</w:t>
            </w:r>
          </w:p>
          <w:p w14:paraId="59C1F665" w14:textId="77777777" w:rsidR="0071668C" w:rsidRPr="0071668C" w:rsidRDefault="0071668C" w:rsidP="0071668C">
            <w:pPr>
              <w:numPr>
                <w:ilvl w:val="1"/>
                <w:numId w:val="25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Welche Werte sind besonders wichtig?</w:t>
            </w:r>
          </w:p>
          <w:p w14:paraId="01167908" w14:textId="77777777" w:rsidR="0071668C" w:rsidRPr="0071668C" w:rsidRDefault="0071668C" w:rsidP="0071668C">
            <w:pPr>
              <w:numPr>
                <w:ilvl w:val="1"/>
                <w:numId w:val="25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Wie gelingt Konsensfindung in der Gruppe?</w:t>
            </w:r>
          </w:p>
          <w:p w14:paraId="562DD071" w14:textId="77777777" w:rsidR="0071668C" w:rsidRPr="0071668C" w:rsidRDefault="0071668C" w:rsidP="0071668C">
            <w:pPr>
              <w:numPr>
                <w:ilvl w:val="1"/>
                <w:numId w:val="25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Welche Kompromisse müssen eingegangen werden?</w:t>
            </w:r>
          </w:p>
          <w:p w14:paraId="36A26328" w14:textId="77777777" w:rsidR="0071668C" w:rsidRPr="0071668C" w:rsidRDefault="0071668C" w:rsidP="0071668C">
            <w:pPr>
              <w:numPr>
                <w:ilvl w:val="1"/>
                <w:numId w:val="25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Welche Strategien werden beim Bieten entwickelt?</w:t>
            </w:r>
          </w:p>
          <w:p w14:paraId="0EC2CE40" w14:textId="77777777" w:rsidR="0071668C" w:rsidRPr="0071668C" w:rsidRDefault="00AA24B7" w:rsidP="0071668C">
            <w:pPr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noProof/>
                <w:color w:val="000000" w:themeColor="text1"/>
                <w:sz w:val="20"/>
                <w:szCs w:val="20"/>
              </w:rPr>
              <w:pict w14:anchorId="43760C4D">
                <v:rect id="_x0000_i1025" alt="" style="width:453.6pt;height:.05pt;mso-width-percent:0;mso-height-percent:0;mso-width-percent:0;mso-height-percent:0" o:hralign="center" o:hrstd="t" o:hr="t" fillcolor="#a0a0a0" stroked="f"/>
              </w:pict>
            </w:r>
          </w:p>
          <w:p w14:paraId="626F231F" w14:textId="77777777" w:rsidR="0071668C" w:rsidRPr="0071668C" w:rsidRDefault="0071668C" w:rsidP="0071668C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Urteilsphase</w:t>
            </w:r>
          </w:p>
          <w:p w14:paraId="5CA34D1A" w14:textId="77777777" w:rsidR="0071668C" w:rsidRPr="0071668C" w:rsidRDefault="0071668C" w:rsidP="0071668C">
            <w:pPr>
              <w:numPr>
                <w:ilvl w:val="0"/>
                <w:numId w:val="26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Diskussion über die Erfahrungen und Ergebnisse der Auktion:</w:t>
            </w:r>
          </w:p>
          <w:p w14:paraId="7FD1CD69" w14:textId="77777777" w:rsidR="0071668C" w:rsidRPr="0071668C" w:rsidRDefault="0071668C" w:rsidP="0071668C">
            <w:pPr>
              <w:numPr>
                <w:ilvl w:val="1"/>
                <w:numId w:val="26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Positives / Negatives am Bieterverfahren</w:t>
            </w:r>
          </w:p>
          <w:p w14:paraId="2EC235B9" w14:textId="77777777" w:rsidR="0071668C" w:rsidRPr="0071668C" w:rsidRDefault="0071668C" w:rsidP="0071668C">
            <w:pPr>
              <w:numPr>
                <w:ilvl w:val="1"/>
                <w:numId w:val="26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Kriterien, die die Priorisierung beeinflusst haben</w:t>
            </w:r>
          </w:p>
          <w:p w14:paraId="6B93C85B" w14:textId="77777777" w:rsidR="0071668C" w:rsidRPr="0071668C" w:rsidRDefault="0071668C" w:rsidP="0071668C">
            <w:pPr>
              <w:numPr>
                <w:ilvl w:val="1"/>
                <w:numId w:val="26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Vergleich zu realen politischen Systemen und demokratischen Prozessen</w:t>
            </w:r>
          </w:p>
          <w:p w14:paraId="1F7A3635" w14:textId="77777777" w:rsidR="0071668C" w:rsidRPr="0071668C" w:rsidRDefault="0071668C" w:rsidP="0071668C">
            <w:pPr>
              <w:numPr>
                <w:ilvl w:val="1"/>
                <w:numId w:val="26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Zufriedenheit der Gruppenmitglieder mit den Entscheidungen</w:t>
            </w:r>
          </w:p>
          <w:p w14:paraId="2E7E5F81" w14:textId="77777777" w:rsidR="0071668C" w:rsidRDefault="0071668C" w:rsidP="0071668C">
            <w:pPr>
              <w:numPr>
                <w:ilvl w:val="1"/>
                <w:numId w:val="26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Bedeutung demokratischer Abstimmungen: Warum ist jede Stimme wichtig?</w:t>
            </w:r>
          </w:p>
          <w:p w14:paraId="5B3E6D79" w14:textId="5BF2CA86" w:rsidR="00845757" w:rsidRPr="0071668C" w:rsidRDefault="00845757" w:rsidP="0071668C">
            <w:pPr>
              <w:numPr>
                <w:ilvl w:val="1"/>
                <w:numId w:val="26"/>
              </w:numPr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Konsensfindungsprozesse</w:t>
            </w:r>
          </w:p>
          <w:p w14:paraId="41229FF2" w14:textId="77777777" w:rsidR="0071668C" w:rsidRPr="0071668C" w:rsidRDefault="0071668C" w:rsidP="0071668C">
            <w:pPr>
              <w:numPr>
                <w:ilvl w:val="0"/>
                <w:numId w:val="26"/>
              </w:numPr>
              <w:rPr>
                <w:bCs/>
                <w:color w:val="000000" w:themeColor="text1"/>
                <w:sz w:val="20"/>
                <w:szCs w:val="20"/>
              </w:rPr>
            </w:pPr>
            <w:r w:rsidRPr="0071668C">
              <w:rPr>
                <w:bCs/>
                <w:color w:val="000000" w:themeColor="text1"/>
                <w:sz w:val="20"/>
                <w:szCs w:val="20"/>
              </w:rPr>
              <w:t>Ziel: Die SuS entwickeln ein reflektiertes Urteil über demokratische Entscheidungsprozesse und die Wichtigkeit von Konsens und Mehrheitsentscheidungen.</w:t>
            </w:r>
          </w:p>
          <w:p w14:paraId="57FF1A1C" w14:textId="77777777" w:rsidR="0048546E" w:rsidRPr="00503EF4" w:rsidRDefault="0048546E" w:rsidP="006942E5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6B0F62" w:rsidRPr="005B09A4" w14:paraId="0353AF7D" w14:textId="77777777" w:rsidTr="00AD1343">
        <w:tc>
          <w:tcPr>
            <w:tcW w:w="3088" w:type="dxa"/>
            <w:shd w:val="clear" w:color="auto" w:fill="auto"/>
          </w:tcPr>
          <w:p w14:paraId="4B9DE999" w14:textId="77777777" w:rsidR="00F25A90" w:rsidRPr="00BE7381" w:rsidRDefault="00F25A90" w:rsidP="006942E5">
            <w:pPr>
              <w:rPr>
                <w:sz w:val="20"/>
                <w:szCs w:val="20"/>
              </w:rPr>
            </w:pPr>
            <w:r w:rsidRPr="00BE7381">
              <w:rPr>
                <w:b/>
              </w:rPr>
              <w:lastRenderedPageBreak/>
              <w:t>Sprachförderung / Anmerkungen</w:t>
            </w:r>
            <w:r w:rsidRPr="00BE7381">
              <w:rPr>
                <w:sz w:val="20"/>
                <w:szCs w:val="20"/>
              </w:rPr>
              <w:t xml:space="preserve"> </w:t>
            </w:r>
          </w:p>
          <w:p w14:paraId="04176D53" w14:textId="77777777" w:rsidR="00F25A90" w:rsidRDefault="00F25A90" w:rsidP="006942E5">
            <w:pPr>
              <w:rPr>
                <w:sz w:val="20"/>
                <w:szCs w:val="20"/>
              </w:rPr>
            </w:pPr>
          </w:p>
          <w:p w14:paraId="11C9BB5C" w14:textId="3B32AE83" w:rsidR="006B0F62" w:rsidRPr="00BE7381" w:rsidRDefault="0071668C" w:rsidP="006942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Wortschatz, Glossar</w:t>
            </w:r>
          </w:p>
          <w:p w14:paraId="0325605D" w14:textId="77777777" w:rsidR="00D27F7E" w:rsidRPr="00BE7381" w:rsidRDefault="00D27F7E" w:rsidP="00FB49A1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979" w:type="dxa"/>
            <w:gridSpan w:val="2"/>
            <w:shd w:val="clear" w:color="auto" w:fill="auto"/>
          </w:tcPr>
          <w:p w14:paraId="4BEE7C24" w14:textId="77777777" w:rsidR="00F25A90" w:rsidRPr="00BE7381" w:rsidRDefault="00F25A90" w:rsidP="006942E5">
            <w:pPr>
              <w:rPr>
                <w:b/>
              </w:rPr>
            </w:pPr>
            <w:r w:rsidRPr="00BE7381">
              <w:rPr>
                <w:b/>
              </w:rPr>
              <w:t>Digitale Verknüpfungsmöglichkeiten</w:t>
            </w:r>
          </w:p>
          <w:p w14:paraId="171D5F4E" w14:textId="65CD9A82" w:rsidR="00F25A90" w:rsidRDefault="00000000" w:rsidP="006942E5">
            <w:pPr>
              <w:rPr>
                <w:sz w:val="20"/>
                <w:szCs w:val="20"/>
              </w:rPr>
            </w:pPr>
            <w:hyperlink r:id="rId8" w:history="1">
              <w:r w:rsidR="00FC398B" w:rsidRPr="002801B0">
                <w:rPr>
                  <w:rStyle w:val="Hyperlink"/>
                  <w:sz w:val="20"/>
                  <w:szCs w:val="20"/>
                </w:rPr>
                <w:t>https://videos.simpleshow.com/iimG4iwThv</w:t>
              </w:r>
            </w:hyperlink>
          </w:p>
          <w:p w14:paraId="6B6C66AB" w14:textId="3CFBBEAD" w:rsidR="00FC398B" w:rsidRDefault="00000000" w:rsidP="006942E5">
            <w:pPr>
              <w:rPr>
                <w:sz w:val="20"/>
                <w:szCs w:val="20"/>
              </w:rPr>
            </w:pPr>
            <w:hyperlink r:id="rId9" w:history="1">
              <w:r w:rsidR="00FC398B" w:rsidRPr="002801B0">
                <w:rPr>
                  <w:rStyle w:val="Hyperlink"/>
                  <w:sz w:val="20"/>
                  <w:szCs w:val="20"/>
                </w:rPr>
                <w:t>https://www.youtube.com/watch?v=YqWpomz2Xbk&amp;t=50s</w:t>
              </w:r>
            </w:hyperlink>
          </w:p>
          <w:p w14:paraId="1735536B" w14:textId="5CF6F4FF" w:rsidR="00FB49A1" w:rsidRDefault="00000000" w:rsidP="005B09A4">
            <w:pPr>
              <w:rPr>
                <w:sz w:val="20"/>
                <w:szCs w:val="20"/>
              </w:rPr>
            </w:pPr>
            <w:hyperlink r:id="rId10" w:history="1">
              <w:r w:rsidR="00FC398B" w:rsidRPr="002801B0">
                <w:rPr>
                  <w:rStyle w:val="Hyperlink"/>
                  <w:sz w:val="20"/>
                  <w:szCs w:val="20"/>
                </w:rPr>
                <w:t>https://www.youtube.com/watch?v=KINkD69rlkc</w:t>
              </w:r>
            </w:hyperlink>
          </w:p>
          <w:p w14:paraId="3CC24166" w14:textId="364BE0E6" w:rsidR="00FC398B" w:rsidRPr="00FC398B" w:rsidRDefault="00000000" w:rsidP="005B09A4">
            <w:pPr>
              <w:rPr>
                <w:sz w:val="20"/>
                <w:szCs w:val="20"/>
              </w:rPr>
            </w:pPr>
            <w:hyperlink r:id="rId11" w:history="1">
              <w:r w:rsidR="00FC398B" w:rsidRPr="002801B0">
                <w:rPr>
                  <w:rStyle w:val="Hyperlink"/>
                  <w:sz w:val="20"/>
                  <w:szCs w:val="20"/>
                </w:rPr>
                <w:t>https://www.youtube.com/watch?v=bKGHtiOcR0s</w:t>
              </w:r>
            </w:hyperlink>
          </w:p>
        </w:tc>
      </w:tr>
      <w:tr w:rsidR="00F25A90" w:rsidRPr="00BE7381" w14:paraId="48E35624" w14:textId="77777777" w:rsidTr="006942E5">
        <w:tc>
          <w:tcPr>
            <w:tcW w:w="9067" w:type="dxa"/>
            <w:gridSpan w:val="3"/>
            <w:shd w:val="clear" w:color="auto" w:fill="auto"/>
          </w:tcPr>
          <w:p w14:paraId="3C800230" w14:textId="0619E1BF" w:rsidR="00F25A90" w:rsidRPr="00714AFC" w:rsidRDefault="00F25A90" w:rsidP="006942E5">
            <w:pPr>
              <w:rPr>
                <w:rFonts w:cs="Calibri"/>
                <w:b/>
              </w:rPr>
            </w:pPr>
            <w:r w:rsidRPr="00BE7381">
              <w:rPr>
                <w:rFonts w:cs="Calibri"/>
                <w:b/>
              </w:rPr>
              <w:t>Bildquellen</w:t>
            </w:r>
          </w:p>
          <w:p w14:paraId="21F7FE08" w14:textId="6BFA4977" w:rsidR="005B09A4" w:rsidRDefault="00FC398B" w:rsidP="006942E5">
            <w:pPr>
              <w:pStyle w:val="StandardWeb"/>
              <w:spacing w:before="0" w:after="0"/>
              <w:rPr>
                <w:rFonts w:ascii="Calibri" w:eastAsia="Calibri" w:hAnsi="Calibri"/>
                <w:kern w:val="0"/>
                <w:sz w:val="20"/>
                <w:szCs w:val="20"/>
                <w:lang w:eastAsia="en-US" w:bidi="ar-SA"/>
              </w:rPr>
            </w:pPr>
            <w:proofErr w:type="spellStart"/>
            <w:r w:rsidRPr="00845757">
              <w:rPr>
                <w:rFonts w:ascii="Calibri" w:eastAsia="Calibri" w:hAnsi="Calibri"/>
                <w:kern w:val="0"/>
                <w:sz w:val="20"/>
                <w:szCs w:val="20"/>
                <w:lang w:eastAsia="en-US" w:bidi="ar-SA"/>
              </w:rPr>
              <w:t>Canva</w:t>
            </w:r>
            <w:proofErr w:type="spellEnd"/>
          </w:p>
          <w:p w14:paraId="65778EE7" w14:textId="15DC5DA3" w:rsidR="00845757" w:rsidRPr="00845757" w:rsidRDefault="00845757" w:rsidP="006942E5">
            <w:pPr>
              <w:pStyle w:val="StandardWeb"/>
              <w:spacing w:before="0" w:after="0"/>
              <w:rPr>
                <w:rFonts w:ascii="Calibri" w:eastAsia="Calibri" w:hAnsi="Calibri"/>
                <w:kern w:val="0"/>
                <w:sz w:val="20"/>
                <w:szCs w:val="20"/>
                <w:lang w:eastAsia="en-US" w:bidi="ar-SA"/>
              </w:rPr>
            </w:pPr>
            <w:proofErr w:type="spellStart"/>
            <w:r w:rsidRPr="00845757">
              <w:rPr>
                <w:rFonts w:ascii="Calibri" w:eastAsia="Calibri" w:hAnsi="Calibri"/>
                <w:kern w:val="0"/>
                <w:sz w:val="20"/>
                <w:szCs w:val="20"/>
                <w:lang w:eastAsia="en-US" w:bidi="ar-SA"/>
              </w:rPr>
              <w:t>simpleshow</w:t>
            </w:r>
            <w:proofErr w:type="spellEnd"/>
          </w:p>
          <w:p w14:paraId="68315DAB" w14:textId="77777777" w:rsidR="00FB49A1" w:rsidRPr="00FB49A1" w:rsidRDefault="00FB49A1" w:rsidP="006942E5">
            <w:pPr>
              <w:pStyle w:val="StandardWeb"/>
              <w:spacing w:before="0" w:after="0"/>
              <w:rPr>
                <w:sz w:val="12"/>
                <w:szCs w:val="12"/>
                <w:u w:val="single"/>
              </w:rPr>
            </w:pPr>
          </w:p>
        </w:tc>
      </w:tr>
    </w:tbl>
    <w:p w14:paraId="546C87EE" w14:textId="77777777" w:rsidR="00F25A90" w:rsidRDefault="00F25A90"/>
    <w:p w14:paraId="62A7A208" w14:textId="77777777" w:rsidR="00F25A90" w:rsidRDefault="00F25A90"/>
    <w:p w14:paraId="6B2F0864" w14:textId="52A56F1E" w:rsidR="001B2EA4" w:rsidRPr="008634F4" w:rsidRDefault="001B2EA4" w:rsidP="007F3149">
      <w:pPr>
        <w:rPr>
          <w:sz w:val="20"/>
          <w:szCs w:val="20"/>
        </w:rPr>
      </w:pPr>
    </w:p>
    <w:sectPr w:rsidR="001B2EA4" w:rsidRPr="008634F4" w:rsidSect="007F3149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73CA4" w14:textId="77777777" w:rsidR="00AA24B7" w:rsidRDefault="00AA24B7" w:rsidP="003228F9">
      <w:r>
        <w:separator/>
      </w:r>
    </w:p>
  </w:endnote>
  <w:endnote w:type="continuationSeparator" w:id="0">
    <w:p w14:paraId="018C60E0" w14:textId="77777777" w:rsidR="00AA24B7" w:rsidRDefault="00AA24B7" w:rsidP="00322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52A78" w14:textId="77777777" w:rsidR="00AD1343" w:rsidRDefault="00AD1343">
    <w:pPr>
      <w:pStyle w:val="Fuzeile"/>
    </w:pPr>
  </w:p>
  <w:p w14:paraId="780B3002" w14:textId="77777777" w:rsidR="00B92209" w:rsidRPr="00C933ED" w:rsidRDefault="00B92209">
    <w:pPr>
      <w:pStyle w:val="Fuzeile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5A0B7" w14:textId="77777777" w:rsidR="00AA24B7" w:rsidRDefault="00AA24B7" w:rsidP="003228F9">
      <w:r>
        <w:separator/>
      </w:r>
    </w:p>
  </w:footnote>
  <w:footnote w:type="continuationSeparator" w:id="0">
    <w:p w14:paraId="37405E57" w14:textId="77777777" w:rsidR="00AA24B7" w:rsidRDefault="00AA24B7" w:rsidP="00322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44DB"/>
    <w:multiLevelType w:val="multilevel"/>
    <w:tmpl w:val="8F180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8B0CAB"/>
    <w:multiLevelType w:val="hybridMultilevel"/>
    <w:tmpl w:val="4AF27A74"/>
    <w:lvl w:ilvl="0" w:tplc="5F0254D0">
      <w:start w:val="9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5204F"/>
    <w:multiLevelType w:val="multilevel"/>
    <w:tmpl w:val="70E21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50055"/>
    <w:multiLevelType w:val="multilevel"/>
    <w:tmpl w:val="F32CA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0E3965"/>
    <w:multiLevelType w:val="multilevel"/>
    <w:tmpl w:val="3580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CF326C"/>
    <w:multiLevelType w:val="multilevel"/>
    <w:tmpl w:val="2348C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A211D9"/>
    <w:multiLevelType w:val="multilevel"/>
    <w:tmpl w:val="A4E6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B376DD"/>
    <w:multiLevelType w:val="multilevel"/>
    <w:tmpl w:val="916A1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58430B"/>
    <w:multiLevelType w:val="multilevel"/>
    <w:tmpl w:val="69A66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FA0C50"/>
    <w:multiLevelType w:val="multilevel"/>
    <w:tmpl w:val="0E24E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B531AA"/>
    <w:multiLevelType w:val="multilevel"/>
    <w:tmpl w:val="1BC6F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9141DD"/>
    <w:multiLevelType w:val="multilevel"/>
    <w:tmpl w:val="FC4A3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162CBC"/>
    <w:multiLevelType w:val="hybridMultilevel"/>
    <w:tmpl w:val="42E241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7B0B21"/>
    <w:multiLevelType w:val="multilevel"/>
    <w:tmpl w:val="2C286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8A6825"/>
    <w:multiLevelType w:val="multilevel"/>
    <w:tmpl w:val="2D3EE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567843"/>
    <w:multiLevelType w:val="hybridMultilevel"/>
    <w:tmpl w:val="E7E27E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B25D8"/>
    <w:multiLevelType w:val="hybridMultilevel"/>
    <w:tmpl w:val="477011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1C1117"/>
    <w:multiLevelType w:val="multilevel"/>
    <w:tmpl w:val="B4F81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B43D57"/>
    <w:multiLevelType w:val="multilevel"/>
    <w:tmpl w:val="FBBCF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6B0455"/>
    <w:multiLevelType w:val="multilevel"/>
    <w:tmpl w:val="BB9CE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A50D14"/>
    <w:multiLevelType w:val="multilevel"/>
    <w:tmpl w:val="CF5A4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CEF5780"/>
    <w:multiLevelType w:val="multilevel"/>
    <w:tmpl w:val="0FC68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7B2B3D"/>
    <w:multiLevelType w:val="hybridMultilevel"/>
    <w:tmpl w:val="C58C3F22"/>
    <w:lvl w:ilvl="0" w:tplc="144AB9CE">
      <w:start w:val="4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A76C76"/>
    <w:multiLevelType w:val="hybridMultilevel"/>
    <w:tmpl w:val="B3D4564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B2A30"/>
    <w:multiLevelType w:val="hybridMultilevel"/>
    <w:tmpl w:val="4B4C1F76"/>
    <w:lvl w:ilvl="0" w:tplc="464436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F6B0193"/>
    <w:multiLevelType w:val="multilevel"/>
    <w:tmpl w:val="00EE2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7772852">
    <w:abstractNumId w:val="16"/>
  </w:num>
  <w:num w:numId="2" w16cid:durableId="187254903">
    <w:abstractNumId w:val="14"/>
  </w:num>
  <w:num w:numId="3" w16cid:durableId="1348405180">
    <w:abstractNumId w:val="0"/>
  </w:num>
  <w:num w:numId="4" w16cid:durableId="1525443381">
    <w:abstractNumId w:val="18"/>
  </w:num>
  <w:num w:numId="5" w16cid:durableId="637220601">
    <w:abstractNumId w:val="20"/>
  </w:num>
  <w:num w:numId="6" w16cid:durableId="767428167">
    <w:abstractNumId w:val="10"/>
  </w:num>
  <w:num w:numId="7" w16cid:durableId="175004650">
    <w:abstractNumId w:val="2"/>
  </w:num>
  <w:num w:numId="8" w16cid:durableId="1459953548">
    <w:abstractNumId w:val="4"/>
  </w:num>
  <w:num w:numId="9" w16cid:durableId="108818192">
    <w:abstractNumId w:val="23"/>
  </w:num>
  <w:num w:numId="10" w16cid:durableId="248738974">
    <w:abstractNumId w:val="24"/>
  </w:num>
  <w:num w:numId="11" w16cid:durableId="575674820">
    <w:abstractNumId w:val="22"/>
  </w:num>
  <w:num w:numId="12" w16cid:durableId="387845902">
    <w:abstractNumId w:val="1"/>
  </w:num>
  <w:num w:numId="13" w16cid:durableId="1065034752">
    <w:abstractNumId w:val="12"/>
  </w:num>
  <w:num w:numId="14" w16cid:durableId="1496334727">
    <w:abstractNumId w:val="3"/>
  </w:num>
  <w:num w:numId="15" w16cid:durableId="417288996">
    <w:abstractNumId w:val="9"/>
  </w:num>
  <w:num w:numId="16" w16cid:durableId="1582333378">
    <w:abstractNumId w:val="25"/>
  </w:num>
  <w:num w:numId="17" w16cid:durableId="1175025845">
    <w:abstractNumId w:val="6"/>
  </w:num>
  <w:num w:numId="18" w16cid:durableId="159128177">
    <w:abstractNumId w:val="19"/>
  </w:num>
  <w:num w:numId="19" w16cid:durableId="305135829">
    <w:abstractNumId w:val="13"/>
  </w:num>
  <w:num w:numId="20" w16cid:durableId="465199418">
    <w:abstractNumId w:val="17"/>
  </w:num>
  <w:num w:numId="21" w16cid:durableId="384793547">
    <w:abstractNumId w:val="7"/>
  </w:num>
  <w:num w:numId="22" w16cid:durableId="1118913184">
    <w:abstractNumId w:val="21"/>
  </w:num>
  <w:num w:numId="23" w16cid:durableId="1892571476">
    <w:abstractNumId w:val="11"/>
  </w:num>
  <w:num w:numId="24" w16cid:durableId="1783644088">
    <w:abstractNumId w:val="8"/>
  </w:num>
  <w:num w:numId="25" w16cid:durableId="155611699">
    <w:abstractNumId w:val="8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26" w16cid:durableId="549265016">
    <w:abstractNumId w:val="5"/>
  </w:num>
  <w:num w:numId="27" w16cid:durableId="17575527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A90"/>
    <w:rsid w:val="00026B6B"/>
    <w:rsid w:val="000528D4"/>
    <w:rsid w:val="001148B3"/>
    <w:rsid w:val="00162307"/>
    <w:rsid w:val="00163ACE"/>
    <w:rsid w:val="001702A8"/>
    <w:rsid w:val="001B0A88"/>
    <w:rsid w:val="001B2EA4"/>
    <w:rsid w:val="001C2FA2"/>
    <w:rsid w:val="00201890"/>
    <w:rsid w:val="002209DA"/>
    <w:rsid w:val="00224627"/>
    <w:rsid w:val="00233992"/>
    <w:rsid w:val="002752DB"/>
    <w:rsid w:val="002D6073"/>
    <w:rsid w:val="002E0DEF"/>
    <w:rsid w:val="0031668A"/>
    <w:rsid w:val="003228F9"/>
    <w:rsid w:val="00342D21"/>
    <w:rsid w:val="0034341B"/>
    <w:rsid w:val="00352D7E"/>
    <w:rsid w:val="003938B4"/>
    <w:rsid w:val="003E7827"/>
    <w:rsid w:val="00460986"/>
    <w:rsid w:val="00482279"/>
    <w:rsid w:val="0048546E"/>
    <w:rsid w:val="00486375"/>
    <w:rsid w:val="004910DB"/>
    <w:rsid w:val="004C7723"/>
    <w:rsid w:val="00503EF4"/>
    <w:rsid w:val="00520132"/>
    <w:rsid w:val="00596342"/>
    <w:rsid w:val="005B09A4"/>
    <w:rsid w:val="005B7338"/>
    <w:rsid w:val="0065076D"/>
    <w:rsid w:val="00676C67"/>
    <w:rsid w:val="00691E19"/>
    <w:rsid w:val="006942E5"/>
    <w:rsid w:val="006B0F62"/>
    <w:rsid w:val="006B3C0C"/>
    <w:rsid w:val="00710AFE"/>
    <w:rsid w:val="0071668C"/>
    <w:rsid w:val="00754BC7"/>
    <w:rsid w:val="007937C4"/>
    <w:rsid w:val="007B7B9B"/>
    <w:rsid w:val="007D0A30"/>
    <w:rsid w:val="007D3168"/>
    <w:rsid w:val="007D6549"/>
    <w:rsid w:val="007F3149"/>
    <w:rsid w:val="007F3F68"/>
    <w:rsid w:val="00812E71"/>
    <w:rsid w:val="00845757"/>
    <w:rsid w:val="00862582"/>
    <w:rsid w:val="008634F4"/>
    <w:rsid w:val="008E050B"/>
    <w:rsid w:val="008E18CA"/>
    <w:rsid w:val="008E7AF9"/>
    <w:rsid w:val="009105E0"/>
    <w:rsid w:val="009125D0"/>
    <w:rsid w:val="009554A1"/>
    <w:rsid w:val="009940F9"/>
    <w:rsid w:val="009F7572"/>
    <w:rsid w:val="00A11701"/>
    <w:rsid w:val="00A332F9"/>
    <w:rsid w:val="00A46BF9"/>
    <w:rsid w:val="00A72EAF"/>
    <w:rsid w:val="00A81397"/>
    <w:rsid w:val="00AA24B7"/>
    <w:rsid w:val="00AA34FB"/>
    <w:rsid w:val="00AD1343"/>
    <w:rsid w:val="00B044BD"/>
    <w:rsid w:val="00B37189"/>
    <w:rsid w:val="00B713CC"/>
    <w:rsid w:val="00B92209"/>
    <w:rsid w:val="00BB2060"/>
    <w:rsid w:val="00BD154D"/>
    <w:rsid w:val="00C435CE"/>
    <w:rsid w:val="00C65D7B"/>
    <w:rsid w:val="00C705DF"/>
    <w:rsid w:val="00C933ED"/>
    <w:rsid w:val="00D11752"/>
    <w:rsid w:val="00D27F7E"/>
    <w:rsid w:val="00D536B8"/>
    <w:rsid w:val="00D5428E"/>
    <w:rsid w:val="00D564E6"/>
    <w:rsid w:val="00DB3F80"/>
    <w:rsid w:val="00E15037"/>
    <w:rsid w:val="00E2635D"/>
    <w:rsid w:val="00E40C2E"/>
    <w:rsid w:val="00E6256D"/>
    <w:rsid w:val="00EE0F71"/>
    <w:rsid w:val="00F25A90"/>
    <w:rsid w:val="00F52683"/>
    <w:rsid w:val="00F531F5"/>
    <w:rsid w:val="00FB49A1"/>
    <w:rsid w:val="00FC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8DB0B"/>
  <w15:chartTrackingRefBased/>
  <w15:docId w15:val="{0E5635CE-E271-7647-9176-B1B2F869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5A90"/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BD154D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BD154D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25D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rsid w:val="00F25A90"/>
    <w:pPr>
      <w:widowControl w:val="0"/>
      <w:suppressAutoHyphens/>
      <w:spacing w:before="280" w:after="280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styleId="Hyperlink">
    <w:name w:val="Hyperlink"/>
    <w:uiPriority w:val="99"/>
    <w:unhideWhenUsed/>
    <w:rsid w:val="00F25A90"/>
    <w:rPr>
      <w:color w:val="0563C1"/>
      <w:u w:val="single"/>
    </w:rPr>
  </w:style>
  <w:style w:type="paragraph" w:styleId="Listenabsatz">
    <w:name w:val="List Paragraph"/>
    <w:basedOn w:val="Standard"/>
    <w:uiPriority w:val="34"/>
    <w:qFormat/>
    <w:rsid w:val="00F25A90"/>
    <w:pPr>
      <w:ind w:left="720"/>
      <w:contextualSpacing/>
    </w:pPr>
  </w:style>
  <w:style w:type="table" w:styleId="Tabellenraster">
    <w:name w:val="Table Grid"/>
    <w:basedOn w:val="NormaleTabelle"/>
    <w:uiPriority w:val="39"/>
    <w:rsid w:val="00322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3228F9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3228F9"/>
    <w:rPr>
      <w:lang w:eastAsia="en-US"/>
    </w:rPr>
  </w:style>
  <w:style w:type="character" w:styleId="Funotenzeichen">
    <w:name w:val="footnote reference"/>
    <w:uiPriority w:val="99"/>
    <w:semiHidden/>
    <w:unhideWhenUsed/>
    <w:rsid w:val="003228F9"/>
    <w:rPr>
      <w:vertAlign w:val="superscript"/>
    </w:rPr>
  </w:style>
  <w:style w:type="character" w:customStyle="1" w:styleId="berschrift1Zchn">
    <w:name w:val="Überschrift 1 Zchn"/>
    <w:link w:val="berschrift1"/>
    <w:uiPriority w:val="9"/>
    <w:rsid w:val="00BD154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berschrift2Zchn">
    <w:name w:val="Überschrift 2 Zchn"/>
    <w:link w:val="berschrift2"/>
    <w:uiPriority w:val="9"/>
    <w:rsid w:val="00BD154D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none">
    <w:name w:val="none"/>
    <w:rsid w:val="00BD154D"/>
  </w:style>
  <w:style w:type="character" w:styleId="Fett">
    <w:name w:val="Strong"/>
    <w:uiPriority w:val="22"/>
    <w:qFormat/>
    <w:rsid w:val="00BD154D"/>
    <w:rPr>
      <w:b/>
      <w:bCs/>
    </w:rPr>
  </w:style>
  <w:style w:type="character" w:styleId="Hervorhebung">
    <w:name w:val="Emphasis"/>
    <w:uiPriority w:val="20"/>
    <w:qFormat/>
    <w:rsid w:val="00BD154D"/>
    <w:rPr>
      <w:i/>
      <w:iCs/>
    </w:rPr>
  </w:style>
  <w:style w:type="character" w:customStyle="1" w:styleId="berschrift3Zchn">
    <w:name w:val="Überschrift 3 Zchn"/>
    <w:link w:val="berschrift3"/>
    <w:uiPriority w:val="9"/>
    <w:rsid w:val="009125D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introduction">
    <w:name w:val="introduction"/>
    <w:basedOn w:val="Standard"/>
    <w:rsid w:val="009125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image-copyright">
    <w:name w:val="image-copyright"/>
    <w:rsid w:val="009125D0"/>
  </w:style>
  <w:style w:type="paragraph" w:customStyle="1" w:styleId="has-drop-cap">
    <w:name w:val="has-drop-cap"/>
    <w:basedOn w:val="Standard"/>
    <w:rsid w:val="009125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posted-in">
    <w:name w:val="posted-in"/>
    <w:rsid w:val="009125D0"/>
  </w:style>
  <w:style w:type="paragraph" w:styleId="Kopfzeile">
    <w:name w:val="header"/>
    <w:basedOn w:val="Standard"/>
    <w:link w:val="KopfzeileZchn"/>
    <w:uiPriority w:val="99"/>
    <w:unhideWhenUsed/>
    <w:rsid w:val="00AD1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D134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D1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D1343"/>
    <w:rPr>
      <w:sz w:val="22"/>
      <w:szCs w:val="22"/>
      <w:lang w:eastAsia="en-US"/>
    </w:rPr>
  </w:style>
  <w:style w:type="paragraph" w:customStyle="1" w:styleId="Default">
    <w:name w:val="Default"/>
    <w:rsid w:val="00C933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E15037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166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10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61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07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43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89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93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5873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474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96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1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8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3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18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9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39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91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0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47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796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12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6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24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1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3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4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6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6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6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98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65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322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42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93812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6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845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7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s.simpleshow.com/iimG4iwTh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bKGHtiOcR0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KINkD69rlk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YqWpomz2Xbk&amp;t=50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266A0-A8CB-4463-9B65-5EC2B8297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596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Links>
    <vt:vector size="90" baseType="variant">
      <vt:variant>
        <vt:i4>655424</vt:i4>
      </vt:variant>
      <vt:variant>
        <vt:i4>15</vt:i4>
      </vt:variant>
      <vt:variant>
        <vt:i4>0</vt:i4>
      </vt:variant>
      <vt:variant>
        <vt:i4>5</vt:i4>
      </vt:variant>
      <vt:variant>
        <vt:lpwstr>https://youtu.be/z35TfIyOTUo</vt:lpwstr>
      </vt:variant>
      <vt:variant>
        <vt:lpwstr/>
      </vt:variant>
      <vt:variant>
        <vt:i4>3801173</vt:i4>
      </vt:variant>
      <vt:variant>
        <vt:i4>12</vt:i4>
      </vt:variant>
      <vt:variant>
        <vt:i4>0</vt:i4>
      </vt:variant>
      <vt:variant>
        <vt:i4>5</vt:i4>
      </vt:variant>
      <vt:variant>
        <vt:lpwstr>https://youtu.be/GO4eSKE-_mA</vt:lpwstr>
      </vt:variant>
      <vt:variant>
        <vt:lpwstr/>
      </vt:variant>
      <vt:variant>
        <vt:i4>6750248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https://www.youtube.com/watch?v=Fvp6jGInRqE</vt:lpwstr>
      </vt:variant>
      <vt:variant>
        <vt:lpwstr/>
      </vt:variant>
      <vt:variant>
        <vt:i4>6422621</vt:i4>
      </vt:variant>
      <vt:variant>
        <vt:i4>6</vt:i4>
      </vt:variant>
      <vt:variant>
        <vt:i4>0</vt:i4>
      </vt:variant>
      <vt:variant>
        <vt:i4>5</vt:i4>
      </vt:variant>
      <vt:variant>
        <vt:lpwstr>https://www.hanisauland.de/wissen/spezial/politik/wahlen/wahlen-kapitel-8/hanischlauland_wahl_spezial_html5</vt:lpwstr>
      </vt:variant>
      <vt:variant>
        <vt:lpwstr/>
      </vt:variant>
      <vt:variant>
        <vt:i4>8323189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https://www.youtube.com/watch?v=hk8qD3efkOc</vt:lpwstr>
      </vt:variant>
      <vt:variant>
        <vt:lpwstr/>
      </vt:variant>
      <vt:variant>
        <vt:i4>3801173</vt:i4>
      </vt:variant>
      <vt:variant>
        <vt:i4>0</vt:i4>
      </vt:variant>
      <vt:variant>
        <vt:i4>0</vt:i4>
      </vt:variant>
      <vt:variant>
        <vt:i4>5</vt:i4>
      </vt:variant>
      <vt:variant>
        <vt:lpwstr>https://youtu.be/GO4eSKE-_mA</vt:lpwstr>
      </vt:variant>
      <vt:variant>
        <vt:lpwstr/>
      </vt:variant>
      <vt:variant>
        <vt:i4>6553724</vt:i4>
      </vt:variant>
      <vt:variant>
        <vt:i4>24</vt:i4>
      </vt:variant>
      <vt:variant>
        <vt:i4>0</vt:i4>
      </vt:variant>
      <vt:variant>
        <vt:i4>5</vt:i4>
      </vt:variant>
      <vt:variant>
        <vt:lpwstr>https://www.abipur.de/referate/stat/660813154.html</vt:lpwstr>
      </vt:variant>
      <vt:variant>
        <vt:lpwstr/>
      </vt:variant>
      <vt:variant>
        <vt:i4>1048614</vt:i4>
      </vt:variant>
      <vt:variant>
        <vt:i4>21</vt:i4>
      </vt:variant>
      <vt:variant>
        <vt:i4>0</vt:i4>
      </vt:variant>
      <vt:variant>
        <vt:i4>5</vt:i4>
      </vt:variant>
      <vt:variant>
        <vt:lpwstr>https://www.google.com/url?sa=i&amp;rct=j&amp;q=&amp;esrc=s&amp;source=web&amp;cd=&amp;cad=rja&amp;uact=8&amp;ved=0CAMQw7AJahcKEwjYvfiVwur-AhUAAAAAHQAAAAAQAg&amp;url=https%3A%2F%2Fwww.lpb-mv.de%2Ffileadmin%2Fuser_upload%2FDateien%2FBilder%2FThemen%2FWaehlen_ab_16_-_Beitrag.pdf&amp;psig=AOvVaw1sqKGBieJwKM2H5ELZVtvY&amp;ust=1683796029631695</vt:lpwstr>
      </vt:variant>
      <vt:variant>
        <vt:lpwstr/>
      </vt:variant>
      <vt:variant>
        <vt:i4>3407916</vt:i4>
      </vt:variant>
      <vt:variant>
        <vt:i4>18</vt:i4>
      </vt:variant>
      <vt:variant>
        <vt:i4>0</vt:i4>
      </vt:variant>
      <vt:variant>
        <vt:i4>5</vt:i4>
      </vt:variant>
      <vt:variant>
        <vt:lpwstr>https://www.rundblick-niedersachsen.de/pro-contra-waehlen-schon-mit-16-jahren/</vt:lpwstr>
      </vt:variant>
      <vt:variant>
        <vt:lpwstr/>
      </vt:variant>
      <vt:variant>
        <vt:i4>5898307</vt:i4>
      </vt:variant>
      <vt:variant>
        <vt:i4>15</vt:i4>
      </vt:variant>
      <vt:variant>
        <vt:i4>0</vt:i4>
      </vt:variant>
      <vt:variant>
        <vt:i4>5</vt:i4>
      </vt:variant>
      <vt:variant>
        <vt:lpwstr>https://www.change-magazin.de/de/waehlen-ab-16-pro-und-kontra-wer-ist-dafuer-wer-dagegen</vt:lpwstr>
      </vt:variant>
      <vt:variant>
        <vt:lpwstr/>
      </vt:variant>
      <vt:variant>
        <vt:i4>6553724</vt:i4>
      </vt:variant>
      <vt:variant>
        <vt:i4>12</vt:i4>
      </vt:variant>
      <vt:variant>
        <vt:i4>0</vt:i4>
      </vt:variant>
      <vt:variant>
        <vt:i4>5</vt:i4>
      </vt:variant>
      <vt:variant>
        <vt:lpwstr>https://www.abipur.de/referate/stat/660813154.html</vt:lpwstr>
      </vt:variant>
      <vt:variant>
        <vt:lpwstr/>
      </vt:variant>
      <vt:variant>
        <vt:i4>1048614</vt:i4>
      </vt:variant>
      <vt:variant>
        <vt:i4>9</vt:i4>
      </vt:variant>
      <vt:variant>
        <vt:i4>0</vt:i4>
      </vt:variant>
      <vt:variant>
        <vt:i4>5</vt:i4>
      </vt:variant>
      <vt:variant>
        <vt:lpwstr>https://www.google.com/url?sa=i&amp;rct=j&amp;q=&amp;esrc=s&amp;source=web&amp;cd=&amp;cad=rja&amp;uact=8&amp;ved=0CAMQw7AJahcKEwjYvfiVwur-AhUAAAAAHQAAAAAQAg&amp;url=https%3A%2F%2Fwww.lpb-mv.de%2Ffileadmin%2Fuser_upload%2FDateien%2FBilder%2FThemen%2FWaehlen_ab_16_-_Beitrag.pdf&amp;psig=AOvVaw1sqKGBieJwKM2H5ELZVtvY&amp;ust=1683796029631695</vt:lpwstr>
      </vt:variant>
      <vt:variant>
        <vt:lpwstr/>
      </vt:variant>
      <vt:variant>
        <vt:i4>3407916</vt:i4>
      </vt:variant>
      <vt:variant>
        <vt:i4>6</vt:i4>
      </vt:variant>
      <vt:variant>
        <vt:i4>0</vt:i4>
      </vt:variant>
      <vt:variant>
        <vt:i4>5</vt:i4>
      </vt:variant>
      <vt:variant>
        <vt:lpwstr>https://www.rundblick-niedersachsen.de/pro-contra-waehlen-schon-mit-16-jahren/</vt:lpwstr>
      </vt:variant>
      <vt:variant>
        <vt:lpwstr/>
      </vt:variant>
      <vt:variant>
        <vt:i4>5898307</vt:i4>
      </vt:variant>
      <vt:variant>
        <vt:i4>3</vt:i4>
      </vt:variant>
      <vt:variant>
        <vt:i4>0</vt:i4>
      </vt:variant>
      <vt:variant>
        <vt:i4>5</vt:i4>
      </vt:variant>
      <vt:variant>
        <vt:lpwstr>https://www.change-magazin.de/de/waehlen-ab-16-pro-und-kontra-wer-ist-dafuer-wer-dagegen</vt:lpwstr>
      </vt:variant>
      <vt:variant>
        <vt:lpwstr/>
      </vt:variant>
      <vt:variant>
        <vt:i4>3211384</vt:i4>
      </vt:variant>
      <vt:variant>
        <vt:i4>0</vt:i4>
      </vt:variant>
      <vt:variant>
        <vt:i4>0</vt:i4>
      </vt:variant>
      <vt:variant>
        <vt:i4>5</vt:i4>
      </vt:variant>
      <vt:variant>
        <vt:lpwstr>https://www.bertelsmann-stiftung.de/de/publikationen/publikation/did/waehlen-ab-16/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flix naumann</dc:creator>
  <cp:keywords/>
  <dc:description/>
  <cp:lastModifiedBy>Dialog P Info</cp:lastModifiedBy>
  <cp:revision>3</cp:revision>
  <cp:lastPrinted>2024-01-12T11:48:00Z</cp:lastPrinted>
  <dcterms:created xsi:type="dcterms:W3CDTF">2025-11-16T19:37:00Z</dcterms:created>
  <dcterms:modified xsi:type="dcterms:W3CDTF">2025-11-18T10:46:00Z</dcterms:modified>
</cp:coreProperties>
</file>